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718E07" w14:textId="77777777" w:rsidR="003B4374" w:rsidRPr="003B4374" w:rsidRDefault="003B4374" w:rsidP="003B4374">
      <w:pPr>
        <w:spacing w:after="0" w:line="240" w:lineRule="auto"/>
        <w:jc w:val="left"/>
        <w:rPr>
          <w:rFonts w:ascii="Calibri Light" w:eastAsiaTheme="minorHAnsi" w:hAnsi="Calibri Light" w:cs="Calibri Light"/>
          <w:sz w:val="28"/>
          <w:szCs w:val="28"/>
          <w:lang w:val="fr-BE" w:eastAsia="en-US"/>
        </w:rPr>
      </w:pPr>
    </w:p>
    <w:p w14:paraId="6AC70E97" w14:textId="0D55BFE4" w:rsidR="00302108" w:rsidRDefault="00302108" w:rsidP="00302108">
      <w:pPr>
        <w:pBdr>
          <w:top w:val="single" w:sz="4" w:space="5" w:color="595959" w:themeColor="text1" w:themeTint="A6"/>
          <w:left w:val="single" w:sz="4" w:space="0" w:color="595959" w:themeColor="text1" w:themeTint="A6"/>
          <w:bottom w:val="single" w:sz="4" w:space="5" w:color="595959" w:themeColor="text1" w:themeTint="A6"/>
          <w:right w:val="single" w:sz="4" w:space="4" w:color="595959" w:themeColor="text1" w:themeTint="A6"/>
        </w:pBdr>
        <w:jc w:val="center"/>
        <w:rPr>
          <w:rFonts w:ascii="Calibri Light" w:hAnsi="Calibri Light" w:cs="Calibri Light"/>
          <w:b/>
          <w:sz w:val="42"/>
          <w:szCs w:val="42"/>
        </w:rPr>
      </w:pPr>
      <w:r>
        <w:rPr>
          <w:rFonts w:ascii="Calibri Light" w:hAnsi="Calibri Light" w:cs="Calibri Light"/>
          <w:b/>
          <w:sz w:val="42"/>
          <w:szCs w:val="42"/>
        </w:rPr>
        <w:t>CE1D 202</w:t>
      </w:r>
      <w:r w:rsidR="00BB1AB2">
        <w:rPr>
          <w:rFonts w:ascii="Calibri Light" w:hAnsi="Calibri Light" w:cs="Calibri Light"/>
          <w:b/>
          <w:sz w:val="42"/>
          <w:szCs w:val="42"/>
        </w:rPr>
        <w:t>3</w:t>
      </w:r>
    </w:p>
    <w:p w14:paraId="7E588E43" w14:textId="49E57DB1" w:rsidR="00302108" w:rsidRDefault="00302108" w:rsidP="00302108">
      <w:pPr>
        <w:pBdr>
          <w:top w:val="single" w:sz="4" w:space="5" w:color="595959" w:themeColor="text1" w:themeTint="A6"/>
          <w:left w:val="single" w:sz="4" w:space="0" w:color="595959" w:themeColor="text1" w:themeTint="A6"/>
          <w:bottom w:val="single" w:sz="4" w:space="5" w:color="595959" w:themeColor="text1" w:themeTint="A6"/>
          <w:right w:val="single" w:sz="4" w:space="4" w:color="595959" w:themeColor="text1" w:themeTint="A6"/>
        </w:pBdr>
        <w:jc w:val="center"/>
        <w:rPr>
          <w:rFonts w:ascii="Calibri Light" w:hAnsi="Calibri Light" w:cs="Calibri Light"/>
          <w:sz w:val="30"/>
          <w:szCs w:val="30"/>
        </w:rPr>
      </w:pPr>
      <w:r>
        <w:rPr>
          <w:rFonts w:ascii="Calibri Light" w:hAnsi="Calibri Light" w:cs="Calibri Light"/>
          <w:sz w:val="30"/>
          <w:szCs w:val="30"/>
        </w:rPr>
        <w:t xml:space="preserve">Fiche d’information pour les enseignants de </w:t>
      </w:r>
      <w:r w:rsidR="00FA2844">
        <w:rPr>
          <w:rFonts w:ascii="Calibri Light" w:hAnsi="Calibri Light" w:cs="Calibri Light"/>
          <w:sz w:val="30"/>
          <w:szCs w:val="30"/>
        </w:rPr>
        <w:t>mathématiques</w:t>
      </w:r>
      <w:r>
        <w:rPr>
          <w:rFonts w:ascii="Calibri Light" w:hAnsi="Calibri Light" w:cs="Calibri Light"/>
          <w:sz w:val="30"/>
          <w:szCs w:val="30"/>
        </w:rPr>
        <w:t xml:space="preserve"> </w:t>
      </w:r>
    </w:p>
    <w:p w14:paraId="6BE50EA5" w14:textId="77777777" w:rsidR="00FC21C6" w:rsidRDefault="00FC21C6" w:rsidP="001929D5">
      <w:pPr>
        <w:rPr>
          <w:lang w:val="fr-BE"/>
        </w:rPr>
      </w:pPr>
    </w:p>
    <w:p w14:paraId="42781753" w14:textId="6F0EBB11" w:rsidR="001929D5" w:rsidRDefault="001929D5" w:rsidP="001929D5">
      <w:pPr>
        <w:rPr>
          <w:lang w:val="fr-BE"/>
        </w:rPr>
      </w:pPr>
      <w:r>
        <w:rPr>
          <w:lang w:val="fr-BE"/>
        </w:rPr>
        <w:t xml:space="preserve">Les informations qui suivent </w:t>
      </w:r>
      <w:r w:rsidR="006015E8">
        <w:rPr>
          <w:lang w:val="fr-BE"/>
        </w:rPr>
        <w:t>sont extraites de la circulaire</w:t>
      </w:r>
      <w:r>
        <w:rPr>
          <w:lang w:val="fr-BE"/>
        </w:rPr>
        <w:t xml:space="preserve"> relative à l’organisation des épreuves externes menant à l’octroi du CE1D et du CESS. Vous pouvez retrouver la circulaire dans son intégralité sur </w:t>
      </w:r>
      <w:hyperlink r:id="rId8" w:history="1">
        <w:r w:rsidR="00E94104" w:rsidRPr="00BD59BB">
          <w:rPr>
            <w:rStyle w:val="Lienhypertexte"/>
            <w:lang w:val="fr-BE"/>
          </w:rPr>
          <w:t>www.enseignement.be/ce1d</w:t>
        </w:r>
      </w:hyperlink>
      <w:r>
        <w:rPr>
          <w:lang w:val="fr-BE"/>
        </w:rPr>
        <w:t>, section « cadre légal ».</w:t>
      </w:r>
    </w:p>
    <w:p w14:paraId="2364A9E8" w14:textId="22110D87" w:rsidR="001929D5" w:rsidRDefault="001278C7" w:rsidP="001929D5">
      <w:pPr>
        <w:pStyle w:val="Titre1"/>
        <w:rPr>
          <w:lang w:val="fr-BE"/>
        </w:rPr>
      </w:pPr>
      <w:r>
        <w:rPr>
          <w:lang w:val="fr-BE"/>
        </w:rPr>
        <w:t>Planning</w:t>
      </w:r>
    </w:p>
    <w:tbl>
      <w:tblPr>
        <w:tblStyle w:val="Grilledutableau"/>
        <w:tblW w:w="5000" w:type="pct"/>
        <w:tblLook w:val="04A0" w:firstRow="1" w:lastRow="0" w:firstColumn="1" w:lastColumn="0" w:noHBand="0" w:noVBand="1"/>
      </w:tblPr>
      <w:tblGrid>
        <w:gridCol w:w="1039"/>
        <w:gridCol w:w="910"/>
        <w:gridCol w:w="2018"/>
        <w:gridCol w:w="1772"/>
        <w:gridCol w:w="1767"/>
        <w:gridCol w:w="2179"/>
      </w:tblGrid>
      <w:tr w:rsidR="00BB1AB2" w14:paraId="00A77DDD" w14:textId="77777777" w:rsidTr="00873FA6">
        <w:trPr>
          <w:cantSplit/>
          <w:trHeight w:val="20"/>
        </w:trPr>
        <w:tc>
          <w:tcPr>
            <w:tcW w:w="1006" w:type="pct"/>
            <w:gridSpan w:val="2"/>
            <w:tcBorders>
              <w:top w:val="nil"/>
              <w:left w:val="nil"/>
            </w:tcBorders>
          </w:tcPr>
          <w:p w14:paraId="782F1D0E" w14:textId="77777777" w:rsidR="00BB1AB2" w:rsidRDefault="00BB1AB2" w:rsidP="00873FA6">
            <w:pPr>
              <w:keepLines/>
              <w:rPr>
                <w:sz w:val="20"/>
                <w:lang w:val="fr-BE"/>
              </w:rPr>
            </w:pPr>
          </w:p>
        </w:tc>
        <w:tc>
          <w:tcPr>
            <w:tcW w:w="1042" w:type="pct"/>
            <w:shd w:val="clear" w:color="auto" w:fill="808080" w:themeFill="background1" w:themeFillShade="80"/>
            <w:vAlign w:val="center"/>
          </w:tcPr>
          <w:p w14:paraId="427AA4D6" w14:textId="77777777" w:rsidR="00BB1AB2" w:rsidRDefault="00BB1AB2" w:rsidP="00873FA6">
            <w:pPr>
              <w:keepLines/>
              <w:jc w:val="center"/>
              <w:rPr>
                <w:b/>
                <w:color w:val="FFFFFF" w:themeColor="background1"/>
                <w:sz w:val="20"/>
                <w:lang w:val="fr-BE"/>
              </w:rPr>
            </w:pPr>
            <w:r>
              <w:rPr>
                <w:b/>
                <w:color w:val="FFFFFF" w:themeColor="background1"/>
                <w:sz w:val="20"/>
                <w:lang w:val="fr-BE"/>
              </w:rPr>
              <w:t>Vendredi 23/06</w:t>
            </w:r>
          </w:p>
        </w:tc>
        <w:tc>
          <w:tcPr>
            <w:tcW w:w="915" w:type="pct"/>
            <w:shd w:val="clear" w:color="auto" w:fill="808080" w:themeFill="background1" w:themeFillShade="80"/>
            <w:vAlign w:val="center"/>
          </w:tcPr>
          <w:p w14:paraId="76127E3B" w14:textId="77777777" w:rsidR="00BB1AB2" w:rsidRDefault="00BB1AB2" w:rsidP="00873FA6">
            <w:pPr>
              <w:keepLines/>
              <w:jc w:val="center"/>
              <w:rPr>
                <w:b/>
                <w:color w:val="FFFFFF" w:themeColor="background1"/>
                <w:sz w:val="20"/>
                <w:lang w:val="fr-BE"/>
              </w:rPr>
            </w:pPr>
            <w:r>
              <w:rPr>
                <w:b/>
                <w:color w:val="FFFFFF" w:themeColor="background1"/>
                <w:sz w:val="20"/>
                <w:lang w:val="fr-BE"/>
              </w:rPr>
              <w:t>Lundi 26/06</w:t>
            </w:r>
          </w:p>
        </w:tc>
        <w:tc>
          <w:tcPr>
            <w:tcW w:w="912" w:type="pct"/>
            <w:shd w:val="clear" w:color="auto" w:fill="808080" w:themeFill="background1" w:themeFillShade="80"/>
            <w:vAlign w:val="center"/>
          </w:tcPr>
          <w:p w14:paraId="3E818B21" w14:textId="77777777" w:rsidR="00BB1AB2" w:rsidRDefault="00BB1AB2" w:rsidP="00873FA6">
            <w:pPr>
              <w:keepLines/>
              <w:jc w:val="center"/>
              <w:rPr>
                <w:b/>
                <w:color w:val="FFFFFF" w:themeColor="background1"/>
                <w:sz w:val="20"/>
                <w:lang w:val="fr-BE"/>
              </w:rPr>
            </w:pPr>
            <w:r>
              <w:rPr>
                <w:b/>
                <w:color w:val="FFFFFF" w:themeColor="background1"/>
                <w:sz w:val="20"/>
                <w:lang w:val="fr-BE"/>
              </w:rPr>
              <w:t>Mardi 27/06</w:t>
            </w:r>
          </w:p>
        </w:tc>
        <w:tc>
          <w:tcPr>
            <w:tcW w:w="1125" w:type="pct"/>
            <w:shd w:val="clear" w:color="auto" w:fill="808080" w:themeFill="background1" w:themeFillShade="80"/>
            <w:vAlign w:val="center"/>
          </w:tcPr>
          <w:p w14:paraId="0AC347D5" w14:textId="77777777" w:rsidR="00BB1AB2" w:rsidRDefault="00BB1AB2" w:rsidP="00873FA6">
            <w:pPr>
              <w:keepLines/>
              <w:jc w:val="center"/>
              <w:rPr>
                <w:b/>
                <w:color w:val="FFFFFF" w:themeColor="background1"/>
                <w:sz w:val="20"/>
                <w:lang w:val="fr-BE"/>
              </w:rPr>
            </w:pPr>
            <w:r>
              <w:rPr>
                <w:b/>
                <w:color w:val="FFFFFF" w:themeColor="background1"/>
                <w:sz w:val="20"/>
                <w:lang w:val="fr-BE"/>
              </w:rPr>
              <w:t>Mercredi 28/06</w:t>
            </w:r>
          </w:p>
        </w:tc>
      </w:tr>
      <w:tr w:rsidR="00BB1AB2" w14:paraId="16471716" w14:textId="77777777" w:rsidTr="00873FA6">
        <w:trPr>
          <w:cantSplit/>
          <w:trHeight w:val="20"/>
        </w:trPr>
        <w:tc>
          <w:tcPr>
            <w:tcW w:w="536" w:type="pct"/>
            <w:vMerge w:val="restart"/>
            <w:vAlign w:val="center"/>
          </w:tcPr>
          <w:p w14:paraId="349445B4" w14:textId="77777777" w:rsidR="00BB1AB2" w:rsidRDefault="00BB1AB2" w:rsidP="00873FA6">
            <w:pPr>
              <w:keepLines/>
              <w:jc w:val="center"/>
              <w:rPr>
                <w:b/>
                <w:sz w:val="20"/>
                <w:lang w:val="fr-BE"/>
              </w:rPr>
            </w:pPr>
            <w:r>
              <w:rPr>
                <w:b/>
                <w:sz w:val="20"/>
                <w:lang w:val="fr-BE"/>
              </w:rPr>
              <w:t>Matinée</w:t>
            </w:r>
          </w:p>
        </w:tc>
        <w:tc>
          <w:tcPr>
            <w:tcW w:w="469" w:type="pct"/>
            <w:vAlign w:val="center"/>
          </w:tcPr>
          <w:p w14:paraId="3742C9A2" w14:textId="77777777" w:rsidR="00BB1AB2" w:rsidRDefault="00BB1AB2" w:rsidP="00873FA6">
            <w:pPr>
              <w:keepLines/>
              <w:jc w:val="center"/>
              <w:rPr>
                <w:b/>
                <w:sz w:val="20"/>
                <w:lang w:val="fr-BE"/>
              </w:rPr>
            </w:pPr>
            <w:r>
              <w:rPr>
                <w:b/>
                <w:sz w:val="20"/>
                <w:lang w:val="fr-BE"/>
              </w:rPr>
              <w:t>50 min</w:t>
            </w:r>
          </w:p>
        </w:tc>
        <w:tc>
          <w:tcPr>
            <w:tcW w:w="1042" w:type="pct"/>
            <w:vMerge w:val="restart"/>
            <w:vAlign w:val="center"/>
          </w:tcPr>
          <w:p w14:paraId="183E1685" w14:textId="77777777" w:rsidR="00BB1AB2" w:rsidRDefault="00BB1AB2" w:rsidP="00873FA6">
            <w:pPr>
              <w:keepLines/>
              <w:jc w:val="center"/>
              <w:rPr>
                <w:sz w:val="20"/>
                <w:lang w:val="fr-BE"/>
              </w:rPr>
            </w:pPr>
            <w:r>
              <w:rPr>
                <w:sz w:val="20"/>
                <w:lang w:val="fr-BE"/>
              </w:rPr>
              <w:t>Langues modernes,</w:t>
            </w:r>
            <w:r>
              <w:rPr>
                <w:sz w:val="20"/>
                <w:lang w:val="fr-BE"/>
              </w:rPr>
              <w:br/>
              <w:t>partie écrite</w:t>
            </w:r>
          </w:p>
        </w:tc>
        <w:tc>
          <w:tcPr>
            <w:tcW w:w="915" w:type="pct"/>
            <w:vMerge w:val="restart"/>
            <w:vAlign w:val="center"/>
          </w:tcPr>
          <w:p w14:paraId="20F2B333" w14:textId="77777777" w:rsidR="00BB1AB2" w:rsidRPr="00BB1AB2" w:rsidRDefault="00BB1AB2" w:rsidP="00873FA6">
            <w:pPr>
              <w:keepLines/>
              <w:jc w:val="center"/>
              <w:rPr>
                <w:b/>
                <w:sz w:val="20"/>
                <w:lang w:val="fr-BE"/>
              </w:rPr>
            </w:pPr>
            <w:r w:rsidRPr="00BB1AB2">
              <w:rPr>
                <w:b/>
                <w:sz w:val="20"/>
                <w:lang w:val="fr-BE"/>
              </w:rPr>
              <w:t>Mathématiques</w:t>
            </w:r>
          </w:p>
        </w:tc>
        <w:tc>
          <w:tcPr>
            <w:tcW w:w="912" w:type="pct"/>
            <w:vMerge w:val="restart"/>
            <w:vAlign w:val="center"/>
          </w:tcPr>
          <w:p w14:paraId="19D17EED" w14:textId="77777777" w:rsidR="00BB1AB2" w:rsidRDefault="00BB1AB2" w:rsidP="00873FA6">
            <w:pPr>
              <w:keepLines/>
              <w:jc w:val="center"/>
              <w:rPr>
                <w:sz w:val="20"/>
                <w:lang w:val="fr-BE"/>
              </w:rPr>
            </w:pPr>
            <w:r>
              <w:rPr>
                <w:sz w:val="20"/>
                <w:lang w:val="fr-BE"/>
              </w:rPr>
              <w:t>Français</w:t>
            </w:r>
          </w:p>
        </w:tc>
        <w:tc>
          <w:tcPr>
            <w:tcW w:w="1125" w:type="pct"/>
            <w:vMerge w:val="restart"/>
            <w:vAlign w:val="center"/>
          </w:tcPr>
          <w:p w14:paraId="14FF03F2" w14:textId="77777777" w:rsidR="00BB1AB2" w:rsidRDefault="00BB1AB2" w:rsidP="00873FA6">
            <w:pPr>
              <w:keepLines/>
              <w:jc w:val="center"/>
              <w:rPr>
                <w:sz w:val="20"/>
                <w:lang w:val="fr-BE"/>
              </w:rPr>
            </w:pPr>
            <w:r>
              <w:rPr>
                <w:sz w:val="20"/>
                <w:lang w:val="fr-BE"/>
              </w:rPr>
              <w:t>Sciences</w:t>
            </w:r>
          </w:p>
        </w:tc>
      </w:tr>
      <w:tr w:rsidR="00BB1AB2" w14:paraId="544F92B0" w14:textId="77777777" w:rsidTr="00873FA6">
        <w:trPr>
          <w:cantSplit/>
          <w:trHeight w:val="20"/>
        </w:trPr>
        <w:tc>
          <w:tcPr>
            <w:tcW w:w="536" w:type="pct"/>
            <w:vMerge/>
          </w:tcPr>
          <w:p w14:paraId="404D5500" w14:textId="77777777" w:rsidR="00BB1AB2" w:rsidRDefault="00BB1AB2" w:rsidP="00873FA6">
            <w:pPr>
              <w:keepLines/>
              <w:rPr>
                <w:b/>
                <w:sz w:val="20"/>
                <w:lang w:val="fr-BE"/>
              </w:rPr>
            </w:pPr>
          </w:p>
        </w:tc>
        <w:tc>
          <w:tcPr>
            <w:tcW w:w="469" w:type="pct"/>
            <w:vAlign w:val="center"/>
          </w:tcPr>
          <w:p w14:paraId="71C2A8B4" w14:textId="77777777" w:rsidR="00BB1AB2" w:rsidRDefault="00BB1AB2" w:rsidP="00873FA6">
            <w:pPr>
              <w:keepLines/>
              <w:jc w:val="center"/>
              <w:rPr>
                <w:b/>
                <w:sz w:val="20"/>
                <w:lang w:val="fr-BE"/>
              </w:rPr>
            </w:pPr>
            <w:r>
              <w:rPr>
                <w:b/>
                <w:sz w:val="20"/>
                <w:lang w:val="fr-BE"/>
              </w:rPr>
              <w:t>50 min</w:t>
            </w:r>
          </w:p>
        </w:tc>
        <w:tc>
          <w:tcPr>
            <w:tcW w:w="1042" w:type="pct"/>
            <w:vMerge/>
            <w:vAlign w:val="center"/>
          </w:tcPr>
          <w:p w14:paraId="53CEFB13" w14:textId="77777777" w:rsidR="00BB1AB2" w:rsidRDefault="00BB1AB2" w:rsidP="00873FA6">
            <w:pPr>
              <w:keepLines/>
              <w:jc w:val="center"/>
              <w:rPr>
                <w:sz w:val="20"/>
                <w:lang w:val="fr-BE"/>
              </w:rPr>
            </w:pPr>
          </w:p>
        </w:tc>
        <w:tc>
          <w:tcPr>
            <w:tcW w:w="915" w:type="pct"/>
            <w:vMerge/>
            <w:vAlign w:val="center"/>
          </w:tcPr>
          <w:p w14:paraId="4682E124" w14:textId="77777777" w:rsidR="00BB1AB2" w:rsidRDefault="00BB1AB2" w:rsidP="00873FA6">
            <w:pPr>
              <w:keepLines/>
              <w:jc w:val="center"/>
              <w:rPr>
                <w:sz w:val="20"/>
                <w:lang w:val="fr-BE"/>
              </w:rPr>
            </w:pPr>
          </w:p>
        </w:tc>
        <w:tc>
          <w:tcPr>
            <w:tcW w:w="912" w:type="pct"/>
            <w:vMerge/>
            <w:vAlign w:val="center"/>
          </w:tcPr>
          <w:p w14:paraId="260408BB" w14:textId="77777777" w:rsidR="00BB1AB2" w:rsidRDefault="00BB1AB2" w:rsidP="00873FA6">
            <w:pPr>
              <w:keepLines/>
              <w:jc w:val="center"/>
              <w:rPr>
                <w:sz w:val="20"/>
                <w:lang w:val="fr-BE"/>
              </w:rPr>
            </w:pPr>
          </w:p>
        </w:tc>
        <w:tc>
          <w:tcPr>
            <w:tcW w:w="1125" w:type="pct"/>
            <w:vMerge/>
            <w:vAlign w:val="center"/>
          </w:tcPr>
          <w:p w14:paraId="03CFC1EF" w14:textId="77777777" w:rsidR="00BB1AB2" w:rsidRDefault="00BB1AB2" w:rsidP="00873FA6">
            <w:pPr>
              <w:keepLines/>
              <w:jc w:val="center"/>
              <w:rPr>
                <w:sz w:val="20"/>
                <w:lang w:val="fr-BE"/>
              </w:rPr>
            </w:pPr>
          </w:p>
        </w:tc>
      </w:tr>
      <w:tr w:rsidR="00BB1AB2" w14:paraId="3D157291" w14:textId="77777777" w:rsidTr="00873FA6">
        <w:trPr>
          <w:cantSplit/>
          <w:trHeight w:val="20"/>
        </w:trPr>
        <w:tc>
          <w:tcPr>
            <w:tcW w:w="536" w:type="pct"/>
            <w:vMerge/>
          </w:tcPr>
          <w:p w14:paraId="0BBB51DE" w14:textId="77777777" w:rsidR="00BB1AB2" w:rsidRDefault="00BB1AB2" w:rsidP="00873FA6">
            <w:pPr>
              <w:keepLines/>
              <w:rPr>
                <w:b/>
                <w:sz w:val="20"/>
                <w:lang w:val="fr-BE"/>
              </w:rPr>
            </w:pPr>
          </w:p>
        </w:tc>
        <w:tc>
          <w:tcPr>
            <w:tcW w:w="4464" w:type="pct"/>
            <w:gridSpan w:val="5"/>
            <w:shd w:val="clear" w:color="auto" w:fill="BFBFBF" w:themeFill="background1" w:themeFillShade="BF"/>
            <w:vAlign w:val="center"/>
          </w:tcPr>
          <w:p w14:paraId="2C4062A7" w14:textId="77777777" w:rsidR="00BB1AB2" w:rsidRDefault="00BB1AB2" w:rsidP="00873FA6">
            <w:pPr>
              <w:keepLines/>
              <w:jc w:val="center"/>
              <w:rPr>
                <w:b/>
                <w:sz w:val="20"/>
                <w:lang w:val="fr-BE"/>
              </w:rPr>
            </w:pPr>
            <w:r>
              <w:rPr>
                <w:b/>
                <w:sz w:val="20"/>
                <w:lang w:val="fr-BE"/>
              </w:rPr>
              <w:t>Pause</w:t>
            </w:r>
          </w:p>
        </w:tc>
      </w:tr>
      <w:tr w:rsidR="00BB1AB2" w14:paraId="09635E18" w14:textId="77777777" w:rsidTr="00873FA6">
        <w:trPr>
          <w:cantSplit/>
          <w:trHeight w:val="20"/>
        </w:trPr>
        <w:tc>
          <w:tcPr>
            <w:tcW w:w="536" w:type="pct"/>
            <w:vMerge/>
          </w:tcPr>
          <w:p w14:paraId="7AD8EC9B" w14:textId="77777777" w:rsidR="00BB1AB2" w:rsidRDefault="00BB1AB2" w:rsidP="00873FA6">
            <w:pPr>
              <w:keepLines/>
              <w:rPr>
                <w:b/>
                <w:sz w:val="20"/>
                <w:lang w:val="fr-BE"/>
              </w:rPr>
            </w:pPr>
          </w:p>
        </w:tc>
        <w:tc>
          <w:tcPr>
            <w:tcW w:w="469" w:type="pct"/>
            <w:vAlign w:val="center"/>
          </w:tcPr>
          <w:p w14:paraId="6EF9DE88" w14:textId="77777777" w:rsidR="00BB1AB2" w:rsidRDefault="00BB1AB2" w:rsidP="00873FA6">
            <w:pPr>
              <w:keepLines/>
              <w:jc w:val="center"/>
              <w:rPr>
                <w:b/>
                <w:sz w:val="20"/>
                <w:lang w:val="fr-BE"/>
              </w:rPr>
            </w:pPr>
            <w:r>
              <w:rPr>
                <w:b/>
                <w:sz w:val="20"/>
                <w:lang w:val="fr-BE"/>
              </w:rPr>
              <w:t>50 min</w:t>
            </w:r>
          </w:p>
        </w:tc>
        <w:tc>
          <w:tcPr>
            <w:tcW w:w="1042" w:type="pct"/>
            <w:vAlign w:val="center"/>
          </w:tcPr>
          <w:p w14:paraId="02DAFABA" w14:textId="77777777" w:rsidR="00BB1AB2" w:rsidRDefault="00BB1AB2" w:rsidP="00873FA6">
            <w:pPr>
              <w:keepLines/>
              <w:jc w:val="center"/>
              <w:rPr>
                <w:sz w:val="20"/>
                <w:lang w:val="fr-BE"/>
              </w:rPr>
            </w:pPr>
            <w:r>
              <w:rPr>
                <w:sz w:val="20"/>
                <w:lang w:val="fr-BE"/>
              </w:rPr>
              <w:t>Langues modernes,</w:t>
            </w:r>
            <w:r>
              <w:rPr>
                <w:sz w:val="20"/>
                <w:lang w:val="fr-BE"/>
              </w:rPr>
              <w:br/>
              <w:t>partie écrite</w:t>
            </w:r>
          </w:p>
        </w:tc>
        <w:tc>
          <w:tcPr>
            <w:tcW w:w="915" w:type="pct"/>
            <w:vMerge w:val="restart"/>
            <w:vAlign w:val="center"/>
          </w:tcPr>
          <w:p w14:paraId="25D153AA" w14:textId="77777777" w:rsidR="00BB1AB2" w:rsidRPr="00BB1AB2" w:rsidRDefault="00BB1AB2" w:rsidP="00873FA6">
            <w:pPr>
              <w:keepLines/>
              <w:jc w:val="center"/>
              <w:rPr>
                <w:b/>
                <w:sz w:val="20"/>
                <w:lang w:val="fr-BE"/>
              </w:rPr>
            </w:pPr>
            <w:r w:rsidRPr="00BB1AB2">
              <w:rPr>
                <w:b/>
                <w:sz w:val="20"/>
                <w:lang w:val="fr-BE"/>
              </w:rPr>
              <w:t>Mathématiques</w:t>
            </w:r>
          </w:p>
        </w:tc>
        <w:tc>
          <w:tcPr>
            <w:tcW w:w="912" w:type="pct"/>
            <w:vMerge w:val="restart"/>
            <w:vAlign w:val="center"/>
          </w:tcPr>
          <w:p w14:paraId="6A836D09" w14:textId="77777777" w:rsidR="00BB1AB2" w:rsidRDefault="00BB1AB2" w:rsidP="00873FA6">
            <w:pPr>
              <w:keepLines/>
              <w:jc w:val="center"/>
              <w:rPr>
                <w:sz w:val="20"/>
                <w:lang w:val="fr-BE"/>
              </w:rPr>
            </w:pPr>
            <w:r>
              <w:rPr>
                <w:sz w:val="20"/>
                <w:lang w:val="fr-BE"/>
              </w:rPr>
              <w:t>Français</w:t>
            </w:r>
          </w:p>
        </w:tc>
        <w:tc>
          <w:tcPr>
            <w:tcW w:w="1125" w:type="pct"/>
            <w:vAlign w:val="center"/>
          </w:tcPr>
          <w:p w14:paraId="4EFADFAA" w14:textId="77777777" w:rsidR="00BB1AB2" w:rsidRDefault="00BB1AB2" w:rsidP="00873FA6">
            <w:pPr>
              <w:keepLines/>
              <w:jc w:val="center"/>
              <w:rPr>
                <w:sz w:val="20"/>
                <w:lang w:val="fr-BE"/>
              </w:rPr>
            </w:pPr>
            <w:r>
              <w:rPr>
                <w:sz w:val="20"/>
                <w:lang w:val="fr-BE"/>
              </w:rPr>
              <w:t>Sciences</w:t>
            </w:r>
          </w:p>
        </w:tc>
      </w:tr>
      <w:tr w:rsidR="00BB1AB2" w14:paraId="54B5754E" w14:textId="77777777" w:rsidTr="00873FA6">
        <w:trPr>
          <w:cantSplit/>
          <w:trHeight w:val="20"/>
        </w:trPr>
        <w:tc>
          <w:tcPr>
            <w:tcW w:w="536" w:type="pct"/>
            <w:vMerge/>
          </w:tcPr>
          <w:p w14:paraId="441D7052" w14:textId="77777777" w:rsidR="00BB1AB2" w:rsidRDefault="00BB1AB2" w:rsidP="00873FA6">
            <w:pPr>
              <w:keepLines/>
              <w:rPr>
                <w:b/>
                <w:sz w:val="20"/>
                <w:lang w:val="fr-BE"/>
              </w:rPr>
            </w:pPr>
          </w:p>
        </w:tc>
        <w:tc>
          <w:tcPr>
            <w:tcW w:w="469" w:type="pct"/>
            <w:vAlign w:val="center"/>
          </w:tcPr>
          <w:p w14:paraId="386ADD12" w14:textId="77777777" w:rsidR="00BB1AB2" w:rsidRDefault="00BB1AB2" w:rsidP="00873FA6">
            <w:pPr>
              <w:keepLines/>
              <w:jc w:val="center"/>
              <w:rPr>
                <w:b/>
                <w:sz w:val="20"/>
                <w:lang w:val="fr-BE"/>
              </w:rPr>
            </w:pPr>
            <w:r>
              <w:rPr>
                <w:b/>
                <w:sz w:val="20"/>
                <w:lang w:val="fr-BE"/>
              </w:rPr>
              <w:t>50 min</w:t>
            </w:r>
          </w:p>
        </w:tc>
        <w:tc>
          <w:tcPr>
            <w:tcW w:w="1042" w:type="pct"/>
            <w:shd w:val="clear" w:color="auto" w:fill="D9D9D9" w:themeFill="background1" w:themeFillShade="D9"/>
            <w:vAlign w:val="center"/>
          </w:tcPr>
          <w:p w14:paraId="76AFC8DD" w14:textId="77777777" w:rsidR="00BB1AB2" w:rsidRDefault="00BB1AB2" w:rsidP="00873FA6">
            <w:pPr>
              <w:keepLines/>
              <w:jc w:val="center"/>
              <w:rPr>
                <w:sz w:val="20"/>
                <w:lang w:val="fr-BE"/>
              </w:rPr>
            </w:pPr>
          </w:p>
        </w:tc>
        <w:tc>
          <w:tcPr>
            <w:tcW w:w="915" w:type="pct"/>
            <w:vMerge/>
            <w:shd w:val="clear" w:color="auto" w:fill="FFFFFF" w:themeFill="background1"/>
            <w:vAlign w:val="center"/>
          </w:tcPr>
          <w:p w14:paraId="50B9B182" w14:textId="77777777" w:rsidR="00BB1AB2" w:rsidRDefault="00BB1AB2" w:rsidP="00873FA6">
            <w:pPr>
              <w:keepLines/>
              <w:jc w:val="center"/>
              <w:rPr>
                <w:sz w:val="20"/>
                <w:lang w:val="fr-BE"/>
              </w:rPr>
            </w:pPr>
          </w:p>
        </w:tc>
        <w:tc>
          <w:tcPr>
            <w:tcW w:w="912" w:type="pct"/>
            <w:vMerge/>
            <w:vAlign w:val="center"/>
          </w:tcPr>
          <w:p w14:paraId="7EDB9F5D" w14:textId="77777777" w:rsidR="00BB1AB2" w:rsidRDefault="00BB1AB2" w:rsidP="00873FA6">
            <w:pPr>
              <w:keepLines/>
              <w:jc w:val="center"/>
              <w:rPr>
                <w:sz w:val="20"/>
                <w:lang w:val="fr-BE"/>
              </w:rPr>
            </w:pPr>
          </w:p>
        </w:tc>
        <w:tc>
          <w:tcPr>
            <w:tcW w:w="1125" w:type="pct"/>
            <w:shd w:val="clear" w:color="auto" w:fill="D9D9D9" w:themeFill="background1" w:themeFillShade="D9"/>
            <w:vAlign w:val="center"/>
          </w:tcPr>
          <w:p w14:paraId="4A7DBC81" w14:textId="77777777" w:rsidR="00BB1AB2" w:rsidRDefault="00BB1AB2" w:rsidP="00873FA6">
            <w:pPr>
              <w:keepLines/>
              <w:jc w:val="center"/>
              <w:rPr>
                <w:sz w:val="20"/>
                <w:lang w:val="fr-BE"/>
              </w:rPr>
            </w:pPr>
          </w:p>
        </w:tc>
      </w:tr>
      <w:tr w:rsidR="00BB1AB2" w14:paraId="60670013" w14:textId="77777777" w:rsidTr="00873FA6">
        <w:trPr>
          <w:cantSplit/>
          <w:trHeight w:val="20"/>
        </w:trPr>
        <w:tc>
          <w:tcPr>
            <w:tcW w:w="5000" w:type="pct"/>
            <w:gridSpan w:val="6"/>
            <w:vAlign w:val="center"/>
          </w:tcPr>
          <w:p w14:paraId="50622660" w14:textId="71A5D25E" w:rsidR="00BB1AB2" w:rsidRDefault="00814519" w:rsidP="008E30A4">
            <w:pPr>
              <w:keepLines/>
              <w:spacing w:before="120"/>
              <w:jc w:val="left"/>
              <w:rPr>
                <w:sz w:val="20"/>
                <w:lang w:val="fr-BE"/>
              </w:rPr>
            </w:pPr>
            <w:r>
              <w:rPr>
                <w:lang w:val="fr-BE"/>
              </w:rPr>
              <w:t xml:space="preserve">La partie orale de l’épreuve de langues modernes peut avoir </w:t>
            </w:r>
            <w:r w:rsidRPr="00D07478">
              <w:rPr>
                <w:lang w:val="fr-BE"/>
              </w:rPr>
              <w:t xml:space="preserve">lieu </w:t>
            </w:r>
            <w:r w:rsidRPr="00D07478">
              <w:rPr>
                <w:lang w:eastAsia="fr-BE"/>
              </w:rPr>
              <w:t>entre le vendredi 23 et le j</w:t>
            </w:r>
            <w:bookmarkStart w:id="0" w:name="_GoBack"/>
            <w:bookmarkEnd w:id="0"/>
            <w:r w:rsidRPr="00D07478">
              <w:rPr>
                <w:lang w:eastAsia="fr-BE"/>
              </w:rPr>
              <w:t>eudi 29 juin</w:t>
            </w:r>
            <w:r w:rsidRPr="00D07478">
              <w:rPr>
                <w:lang w:val="fr-BE"/>
              </w:rPr>
              <w:t>, à la libre convenance des écoles.</w:t>
            </w:r>
          </w:p>
        </w:tc>
      </w:tr>
    </w:tbl>
    <w:p w14:paraId="63728FDA" w14:textId="77777777" w:rsidR="007A3B39" w:rsidRDefault="007A3B39" w:rsidP="007A3B39">
      <w:pPr>
        <w:rPr>
          <w:color w:val="000000"/>
        </w:rPr>
      </w:pPr>
    </w:p>
    <w:p w14:paraId="385FD721" w14:textId="77777777" w:rsidR="00BB1AB2" w:rsidRDefault="007A3B39" w:rsidP="00BB1AB2">
      <w:pPr>
        <w:autoSpaceDE w:val="0"/>
        <w:autoSpaceDN w:val="0"/>
        <w:rPr>
          <w:color w:val="000000"/>
        </w:rPr>
      </w:pPr>
      <w:r>
        <w:rPr>
          <w:color w:val="000000"/>
        </w:rPr>
        <w:t>L’épreu</w:t>
      </w:r>
      <w:r w:rsidR="00BB1AB2">
        <w:rPr>
          <w:color w:val="000000"/>
        </w:rPr>
        <w:t>ve commence entre 8h15 et 8h45.</w:t>
      </w:r>
    </w:p>
    <w:p w14:paraId="0E63D4D3" w14:textId="4E70E8FD" w:rsidR="00BB1AB2" w:rsidRDefault="00BB1AB2" w:rsidP="00BB1AB2">
      <w:pPr>
        <w:autoSpaceDE w:val="0"/>
        <w:autoSpaceDN w:val="0"/>
        <w:rPr>
          <w:color w:val="000000"/>
        </w:rPr>
      </w:pPr>
      <w:r>
        <w:rPr>
          <w:color w:val="000000"/>
        </w:rPr>
        <w:t xml:space="preserve">La durée de passation de l’épreuve de mathématiques a été fixée à </w:t>
      </w:r>
      <w:r>
        <w:rPr>
          <w:b/>
        </w:rPr>
        <w:t>200 minutes effectives</w:t>
      </w:r>
      <w:r>
        <w:t>. Celles-ci sont réparties en deux blocs de 100 minutes chacun, entrecoupés d’une pause.</w:t>
      </w:r>
    </w:p>
    <w:p w14:paraId="6CAF43F1" w14:textId="18678C50" w:rsidR="001929D5" w:rsidRDefault="001929D5" w:rsidP="001929D5">
      <w:pPr>
        <w:pStyle w:val="Titre1"/>
      </w:pPr>
      <w:r>
        <w:t xml:space="preserve">Contenu et informations spécifiques à l’épreuve de </w:t>
      </w:r>
      <w:r w:rsidR="00A231EA">
        <w:t>mathématiques</w:t>
      </w:r>
    </w:p>
    <w:p w14:paraId="57D98C6F" w14:textId="77777777" w:rsidR="00BB1AB2" w:rsidRDefault="00BB1AB2" w:rsidP="00BB1AB2">
      <w:pPr>
        <w:autoSpaceDE w:val="0"/>
        <w:autoSpaceDN w:val="0"/>
        <w:rPr>
          <w:color w:val="000000"/>
          <w:lang w:val="fr-BE" w:eastAsia="en-US"/>
        </w:rPr>
      </w:pPr>
      <w:r>
        <w:rPr>
          <w:color w:val="000000"/>
        </w:rPr>
        <w:t>La ventilation des questions en fonction des domaines sera similaire à celle des années précédentes : environ 40 % des points en « Nombres », 30 % en « Géométrie », 15 % en « Grandeurs » et 15 % en « Traitement de données ».</w:t>
      </w:r>
    </w:p>
    <w:p w14:paraId="4FED692C" w14:textId="77777777" w:rsidR="00BB1AB2" w:rsidRDefault="00BB1AB2" w:rsidP="00BB1AB2">
      <w:pPr>
        <w:autoSpaceDE w:val="0"/>
        <w:autoSpaceDN w:val="0"/>
        <w:rPr>
          <w:color w:val="000000"/>
        </w:rPr>
      </w:pPr>
      <w:r>
        <w:rPr>
          <w:color w:val="000000"/>
        </w:rPr>
        <w:t>Il en est de même pour la ventilation en fonction des types de questionnement : environ 60 % en ressources, 30 % en tâches simples et complexes, 10 % en justification.</w:t>
      </w:r>
    </w:p>
    <w:p w14:paraId="61F9E272" w14:textId="612172E4" w:rsidR="00BB1AB2" w:rsidRPr="00A976D8" w:rsidRDefault="00BB1AB2" w:rsidP="00BB1AB2">
      <w:r>
        <w:lastRenderedPageBreak/>
        <w:t xml:space="preserve">Chaque élève devra disposer des outils suivants : </w:t>
      </w:r>
      <w:r>
        <w:rPr>
          <w:b/>
        </w:rPr>
        <w:t>une calculatrice, une équerre, un rapporteur, un compas, une latte, un crayon noir, une gomme, des crayons de couleur</w:t>
      </w:r>
      <w:r>
        <w:t>. Les élèves qui le souhaitent peuvent aussi disposer de feutres fluo et d’un casque anti-bruit.</w:t>
      </w:r>
    </w:p>
    <w:tbl>
      <w:tblPr>
        <w:tblStyle w:val="Grilledutableau"/>
        <w:tblW w:w="4983" w:type="pct"/>
        <w:tblBorders>
          <w:top w:val="single" w:sz="18" w:space="0" w:color="4472C4"/>
          <w:left w:val="single" w:sz="18" w:space="0" w:color="4472C4"/>
          <w:bottom w:val="single" w:sz="18" w:space="0" w:color="4472C4"/>
          <w:right w:val="single" w:sz="18" w:space="0" w:color="4472C4"/>
          <w:insideH w:val="none" w:sz="0" w:space="0" w:color="auto"/>
          <w:insideV w:val="none" w:sz="0" w:space="0" w:color="auto"/>
        </w:tblBorders>
        <w:tblLook w:val="04A0" w:firstRow="1" w:lastRow="0" w:firstColumn="1" w:lastColumn="0" w:noHBand="0" w:noVBand="1"/>
      </w:tblPr>
      <w:tblGrid>
        <w:gridCol w:w="1394"/>
        <w:gridCol w:w="8222"/>
      </w:tblGrid>
      <w:tr w:rsidR="00BB1AB2" w14:paraId="3ADB2769" w14:textId="77777777" w:rsidTr="00873FA6">
        <w:trPr>
          <w:trHeight w:val="1191"/>
        </w:trPr>
        <w:tc>
          <w:tcPr>
            <w:tcW w:w="725" w:type="pct"/>
            <w:shd w:val="clear" w:color="auto" w:fill="FFFFFF" w:themeFill="background1"/>
            <w:vAlign w:val="bottom"/>
          </w:tcPr>
          <w:p w14:paraId="4A7127C0" w14:textId="33DCB044" w:rsidR="00BB1AB2" w:rsidRDefault="004B6D7E" w:rsidP="00873FA6">
            <w:pPr>
              <w:widowControl w:val="0"/>
              <w:spacing w:after="0"/>
              <w:jc w:val="center"/>
            </w:pPr>
            <w:r>
              <w:rPr>
                <w:noProof/>
                <w:lang w:val="fr-BE" w:eastAsia="fr-BE"/>
              </w:rPr>
              <w:drawing>
                <wp:inline distT="0" distB="0" distL="0" distR="0" wp14:anchorId="3462E33E" wp14:editId="50B48063">
                  <wp:extent cx="712470" cy="71247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 21"/>
                          <pic:cNvPicPr/>
                        </pic:nvPicPr>
                        <pic:blipFill>
                          <a:blip r:embed="rId9" cstate="print">
                            <a:extLst>
                              <a:ext uri="{28A0092B-C50C-407E-A947-70E740481C1C}">
                                <a14:useLocalDpi xmlns:a14="http://schemas.microsoft.com/office/drawing/2010/main" val="0"/>
                              </a:ext>
                            </a:extLst>
                          </a:blip>
                          <a:stretch>
                            <a:fillRect/>
                          </a:stretch>
                        </pic:blipFill>
                        <pic:spPr>
                          <a:xfrm>
                            <a:off x="0" y="0"/>
                            <a:ext cx="712470" cy="712470"/>
                          </a:xfrm>
                          <a:prstGeom prst="rect">
                            <a:avLst/>
                          </a:prstGeom>
                        </pic:spPr>
                      </pic:pic>
                    </a:graphicData>
                  </a:graphic>
                </wp:inline>
              </w:drawing>
            </w:r>
          </w:p>
        </w:tc>
        <w:tc>
          <w:tcPr>
            <w:tcW w:w="4275" w:type="pct"/>
            <w:shd w:val="clear" w:color="auto" w:fill="FFFFFF" w:themeFill="background1"/>
            <w:vAlign w:val="center"/>
          </w:tcPr>
          <w:p w14:paraId="720EBFA6" w14:textId="1B2AE38F" w:rsidR="00BB1AB2" w:rsidRPr="00295BDD" w:rsidRDefault="00BB1AB2" w:rsidP="00873FA6">
            <w:pPr>
              <w:suppressAutoHyphens/>
              <w:spacing w:after="0" w:line="240" w:lineRule="auto"/>
              <w:rPr>
                <w:lang w:val="fr-BE"/>
              </w:rPr>
            </w:pPr>
            <w:r>
              <w:rPr>
                <w:bCs/>
              </w:rPr>
              <w:t>Dorénavant, le point médian de la multiplication sera utilisé tant pour le calcul numérique que pour le calcul algébrique.</w:t>
            </w:r>
          </w:p>
        </w:tc>
      </w:tr>
    </w:tbl>
    <w:p w14:paraId="0483B466" w14:textId="77777777" w:rsidR="00BB1AB2" w:rsidRDefault="00BB1AB2" w:rsidP="00BB1AB2">
      <w:pPr>
        <w:rPr>
          <w:color w:val="000000"/>
        </w:rPr>
      </w:pPr>
    </w:p>
    <w:p w14:paraId="4BAC6AF2" w14:textId="77777777" w:rsidR="00BB1AB2" w:rsidRDefault="00BB1AB2" w:rsidP="00BB1AB2">
      <w:r>
        <w:t>Le groupe de travail CE1D Mathématiques propose aux enseignants un document numérique, non contraignant, intitulé « Aide à la correction des tâches complexes ».</w:t>
      </w:r>
    </w:p>
    <w:p w14:paraId="308FA11A" w14:textId="77777777" w:rsidR="00BB1AB2" w:rsidRDefault="00BB1AB2" w:rsidP="00BB1AB2">
      <w:r>
        <w:t>Il a été conçu au départ de productions anonymisées d’élèves, issues du CE1D de juin 2022. Il devrait permettre aux professeurs de mieux appréhender la répartition des points de la démarche et de la justesse, particulièrement dans le cas d’un raisonnement de l’élève différent de celui prévu dans le guide de correction. Un autre objectif est de tendre à plus d’équité encore au niveau des corrections des tâches complexes.</w:t>
      </w:r>
    </w:p>
    <w:p w14:paraId="11243E76" w14:textId="693B41C7" w:rsidR="00BB1AB2" w:rsidRDefault="00BB1AB2" w:rsidP="00BB1AB2">
      <w:r>
        <w:t xml:space="preserve"> </w:t>
      </w:r>
      <w:r>
        <w:tab/>
        <w:t xml:space="preserve">Ce document est disponible sur e-classe au départ </w:t>
      </w:r>
      <w:hyperlink r:id="rId10" w:history="1">
        <w:r w:rsidR="00AA38B8" w:rsidRPr="006526BE">
          <w:rPr>
            <w:rStyle w:val="Lienhypertexte"/>
          </w:rPr>
          <w:t>en cliquant sur ce lien</w:t>
        </w:r>
      </w:hyperlink>
      <w:r w:rsidR="00AA38B8">
        <w:t>.</w:t>
      </w:r>
    </w:p>
    <w:p w14:paraId="1F52D793" w14:textId="77777777" w:rsidR="00602C99" w:rsidRDefault="00602C99" w:rsidP="00BB1AB2"/>
    <w:tbl>
      <w:tblPr>
        <w:tblStyle w:val="Grilledutableau"/>
        <w:tblW w:w="4983" w:type="pct"/>
        <w:tblBorders>
          <w:top w:val="single" w:sz="18" w:space="0" w:color="4472C4"/>
          <w:left w:val="single" w:sz="18" w:space="0" w:color="4472C4"/>
          <w:bottom w:val="single" w:sz="18" w:space="0" w:color="4472C4"/>
          <w:right w:val="single" w:sz="18" w:space="0" w:color="4472C4"/>
          <w:insideH w:val="none" w:sz="0" w:space="0" w:color="auto"/>
          <w:insideV w:val="none" w:sz="0" w:space="0" w:color="auto"/>
        </w:tblBorders>
        <w:tblLook w:val="04A0" w:firstRow="1" w:lastRow="0" w:firstColumn="1" w:lastColumn="0" w:noHBand="0" w:noVBand="1"/>
      </w:tblPr>
      <w:tblGrid>
        <w:gridCol w:w="1560"/>
        <w:gridCol w:w="8056"/>
      </w:tblGrid>
      <w:tr w:rsidR="00602C99" w14:paraId="350F61C3" w14:textId="77777777" w:rsidTr="00AD60BB">
        <w:trPr>
          <w:trHeight w:val="1191"/>
        </w:trPr>
        <w:tc>
          <w:tcPr>
            <w:tcW w:w="811" w:type="pct"/>
            <w:shd w:val="clear" w:color="auto" w:fill="FFFFFF" w:themeFill="background1"/>
            <w:vAlign w:val="bottom"/>
          </w:tcPr>
          <w:p w14:paraId="750F9E71" w14:textId="77777777" w:rsidR="00602C99" w:rsidRDefault="00602C99" w:rsidP="00AD60BB">
            <w:pPr>
              <w:widowControl w:val="0"/>
              <w:spacing w:after="0"/>
              <w:jc w:val="center"/>
            </w:pPr>
            <w:r>
              <w:rPr>
                <w:noProof/>
                <w:lang w:val="fr-BE" w:eastAsia="fr-BE"/>
              </w:rPr>
              <w:drawing>
                <wp:inline distT="0" distB="0" distL="0" distR="0" wp14:anchorId="6E4BC09C" wp14:editId="6B290287">
                  <wp:extent cx="712470" cy="712470"/>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 16"/>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13206" cy="713206"/>
                          </a:xfrm>
                          <a:prstGeom prst="rect">
                            <a:avLst/>
                          </a:prstGeom>
                        </pic:spPr>
                      </pic:pic>
                    </a:graphicData>
                  </a:graphic>
                </wp:inline>
              </w:drawing>
            </w:r>
          </w:p>
        </w:tc>
        <w:tc>
          <w:tcPr>
            <w:tcW w:w="4189" w:type="pct"/>
            <w:shd w:val="clear" w:color="auto" w:fill="FFFFFF" w:themeFill="background1"/>
            <w:vAlign w:val="center"/>
          </w:tcPr>
          <w:p w14:paraId="733E38A1" w14:textId="77777777" w:rsidR="00602C99" w:rsidRDefault="00602C99" w:rsidP="00AD60BB">
            <w:pPr>
              <w:suppressAutoHyphens/>
              <w:spacing w:after="0" w:line="240" w:lineRule="auto"/>
            </w:pPr>
            <w:r>
              <w:rPr>
                <w:rFonts w:eastAsiaTheme="minorHAnsi"/>
                <w:b/>
              </w:rPr>
              <w:t>Usage de la calculatrice</w:t>
            </w:r>
          </w:p>
        </w:tc>
      </w:tr>
      <w:tr w:rsidR="00602C99" w14:paraId="55F3352C" w14:textId="77777777" w:rsidTr="00AD60BB">
        <w:trPr>
          <w:trHeight w:val="1191"/>
        </w:trPr>
        <w:tc>
          <w:tcPr>
            <w:tcW w:w="5000" w:type="pct"/>
            <w:gridSpan w:val="2"/>
            <w:shd w:val="clear" w:color="auto" w:fill="FFFFFF" w:themeFill="background1"/>
            <w:vAlign w:val="bottom"/>
          </w:tcPr>
          <w:p w14:paraId="2A26579F" w14:textId="77777777" w:rsidR="00602C99" w:rsidRDefault="00602C99" w:rsidP="00AD60BB">
            <w:pPr>
              <w:widowControl w:val="0"/>
              <w:spacing w:after="0"/>
              <w:rPr>
                <w:noProof/>
                <w:lang w:val="fr-BE" w:eastAsia="fr-BE"/>
              </w:rPr>
            </w:pPr>
            <w:r>
              <w:rPr>
                <w:noProof/>
                <w:lang w:val="fr-BE" w:eastAsia="fr-BE"/>
              </w:rPr>
              <w:t>Les questions de l’épreuve de mathématiques sont réparties dans deux livrets.</w:t>
            </w:r>
          </w:p>
          <w:p w14:paraId="1BFC4A2D" w14:textId="77777777" w:rsidR="00602C99" w:rsidRDefault="00602C99" w:rsidP="00AD60BB">
            <w:pPr>
              <w:widowControl w:val="0"/>
              <w:spacing w:after="0"/>
              <w:rPr>
                <w:noProof/>
                <w:lang w:val="fr-BE" w:eastAsia="fr-BE"/>
              </w:rPr>
            </w:pPr>
            <w:r>
              <w:rPr>
                <w:noProof/>
                <w:lang w:val="fr-BE" w:eastAsia="fr-BE"/>
              </w:rPr>
              <w:t>Le premier, sans utilisation de la calculatrice, est constitué de questions de deux types :</w:t>
            </w:r>
          </w:p>
          <w:p w14:paraId="38B66AE7" w14:textId="77777777" w:rsidR="00602C99" w:rsidRDefault="00602C99" w:rsidP="00602C99">
            <w:pPr>
              <w:pStyle w:val="Listepuces"/>
              <w:ind w:left="720" w:hanging="360"/>
              <w:rPr>
                <w:noProof/>
                <w:lang w:val="fr-BE" w:eastAsia="fr-BE"/>
              </w:rPr>
            </w:pPr>
            <w:r>
              <w:rPr>
                <w:noProof/>
                <w:lang w:val="fr-BE" w:eastAsia="fr-BE"/>
              </w:rPr>
              <w:t>celles dans lesquelles les compétences en calcul (numérique ou algébrique) sont directement évaluées (l’usage de la calculatrice entraverait l’évaluation de ces compétences) ;</w:t>
            </w:r>
          </w:p>
          <w:p w14:paraId="492FEF7E" w14:textId="77777777" w:rsidR="00602C99" w:rsidRDefault="00602C99" w:rsidP="00602C99">
            <w:pPr>
              <w:pStyle w:val="Listepuces"/>
              <w:ind w:left="720" w:hanging="360"/>
              <w:rPr>
                <w:noProof/>
                <w:lang w:val="fr-BE" w:eastAsia="fr-BE"/>
              </w:rPr>
            </w:pPr>
            <w:r>
              <w:rPr>
                <w:noProof/>
                <w:lang w:val="fr-BE" w:eastAsia="fr-BE"/>
              </w:rPr>
              <w:t>d’autres pour lesquelles l’usage de la calculatrice n’est pas nécessaire.</w:t>
            </w:r>
          </w:p>
          <w:p w14:paraId="4F038ADE" w14:textId="77777777" w:rsidR="00602C99" w:rsidRDefault="00602C99" w:rsidP="00AD60BB">
            <w:pPr>
              <w:rPr>
                <w:rFonts w:eastAsiaTheme="minorHAnsi"/>
                <w:b/>
              </w:rPr>
            </w:pPr>
            <w:r>
              <w:rPr>
                <w:noProof/>
                <w:lang w:val="fr-BE" w:eastAsia="fr-BE"/>
              </w:rPr>
              <w:t>La calculatrice est autorisée pour le second livret.</w:t>
            </w:r>
          </w:p>
        </w:tc>
      </w:tr>
    </w:tbl>
    <w:p w14:paraId="7AE97E4F" w14:textId="27D90E11" w:rsidR="001929D5" w:rsidRDefault="00A23CC7" w:rsidP="001929D5">
      <w:pPr>
        <w:pStyle w:val="Titre1"/>
      </w:pPr>
      <w:r>
        <w:t>Documents pour les enseignants</w:t>
      </w:r>
    </w:p>
    <w:p w14:paraId="4C223B74" w14:textId="5F396A18" w:rsidR="00A23CC7" w:rsidRDefault="00A23CC7" w:rsidP="00A23CC7">
      <w:r>
        <w:t>La direction vous transmettr</w:t>
      </w:r>
      <w:r w:rsidR="009552CA">
        <w:t>a</w:t>
      </w:r>
      <w:r>
        <w:t> :</w:t>
      </w:r>
      <w:r w:rsidR="00A16092">
        <w:t xml:space="preserve"> </w:t>
      </w:r>
    </w:p>
    <w:p w14:paraId="55A02474" w14:textId="5693E7CF" w:rsidR="00A16092" w:rsidRDefault="00D9518E" w:rsidP="00A16092">
      <w:pPr>
        <w:pStyle w:val="Listepuces"/>
      </w:pPr>
      <w:r w:rsidRPr="00533EAC">
        <w:rPr>
          <w:b/>
        </w:rPr>
        <w:t>l</w:t>
      </w:r>
      <w:r w:rsidR="00A16092" w:rsidRPr="00533EAC">
        <w:rPr>
          <w:b/>
        </w:rPr>
        <w:t xml:space="preserve">e </w:t>
      </w:r>
      <w:r w:rsidR="00BB1AB2" w:rsidRPr="00533EAC">
        <w:rPr>
          <w:b/>
        </w:rPr>
        <w:t>1</w:t>
      </w:r>
      <w:r w:rsidR="00B920B6">
        <w:rPr>
          <w:b/>
        </w:rPr>
        <w:t>9</w:t>
      </w:r>
      <w:r w:rsidR="00A16092" w:rsidRPr="00533EAC">
        <w:rPr>
          <w:b/>
        </w:rPr>
        <w:t xml:space="preserve"> juin</w:t>
      </w:r>
      <w:r w:rsidR="002D7828" w:rsidRPr="00533EAC">
        <w:t> </w:t>
      </w:r>
      <w:r w:rsidR="002D7828">
        <w:t>: le</w:t>
      </w:r>
      <w:r w:rsidR="002D7828">
        <w:rPr>
          <w:b/>
        </w:rPr>
        <w:t xml:space="preserve"> guide</w:t>
      </w:r>
      <w:r w:rsidR="00A16092">
        <w:rPr>
          <w:b/>
        </w:rPr>
        <w:t xml:space="preserve"> de passation</w:t>
      </w:r>
      <w:r w:rsidR="002D7828">
        <w:t xml:space="preserve">, qui contient toutes les informations nécessaires à la passation de l’épreuve de </w:t>
      </w:r>
      <w:r w:rsidR="007A3B39">
        <w:t>mathématiques</w:t>
      </w:r>
      <w:r w:rsidR="00A16092">
        <w:t> ;</w:t>
      </w:r>
    </w:p>
    <w:p w14:paraId="422F0E24" w14:textId="73B87869" w:rsidR="00A16092" w:rsidRDefault="00D9518E" w:rsidP="007A3B39">
      <w:pPr>
        <w:pStyle w:val="Listepuces"/>
      </w:pPr>
      <w:r>
        <w:rPr>
          <w:b/>
        </w:rPr>
        <w:t>l</w:t>
      </w:r>
      <w:r w:rsidR="002D7828">
        <w:rPr>
          <w:b/>
        </w:rPr>
        <w:t>e</w:t>
      </w:r>
      <w:r w:rsidR="00A16092">
        <w:rPr>
          <w:b/>
        </w:rPr>
        <w:t xml:space="preserve"> </w:t>
      </w:r>
      <w:r w:rsidR="002D7828">
        <w:rPr>
          <w:b/>
        </w:rPr>
        <w:t>matin de l’</w:t>
      </w:r>
      <w:r w:rsidR="00A16092">
        <w:rPr>
          <w:b/>
        </w:rPr>
        <w:t>épreuve à 7 h</w:t>
      </w:r>
      <w:r w:rsidR="00A16092">
        <w:t>,</w:t>
      </w:r>
      <w:r w:rsidR="00A16092">
        <w:rPr>
          <w:b/>
        </w:rPr>
        <w:t xml:space="preserve"> </w:t>
      </w:r>
      <w:r w:rsidR="007A3B39">
        <w:t>l</w:t>
      </w:r>
      <w:r w:rsidR="002D7828">
        <w:t xml:space="preserve">e </w:t>
      </w:r>
      <w:r w:rsidR="002D7828" w:rsidRPr="009D2EE8">
        <w:rPr>
          <w:b/>
        </w:rPr>
        <w:t xml:space="preserve">fichier </w:t>
      </w:r>
      <w:r w:rsidR="00A16092" w:rsidRPr="009D2EE8">
        <w:rPr>
          <w:b/>
        </w:rPr>
        <w:t>PDF de la version 2</w:t>
      </w:r>
      <w:r w:rsidR="00A16092">
        <w:t xml:space="preserve"> (Arial 14) électronique ;</w:t>
      </w:r>
    </w:p>
    <w:p w14:paraId="5B165074" w14:textId="3994A086" w:rsidR="00A16092" w:rsidRDefault="00D9518E" w:rsidP="00A16092">
      <w:pPr>
        <w:pStyle w:val="Listepuces"/>
      </w:pPr>
      <w:r>
        <w:rPr>
          <w:b/>
        </w:rPr>
        <w:t>l</w:t>
      </w:r>
      <w:r w:rsidR="002D7828">
        <w:rPr>
          <w:b/>
        </w:rPr>
        <w:t xml:space="preserve">e jour </w:t>
      </w:r>
      <w:r w:rsidR="00A16092">
        <w:rPr>
          <w:b/>
        </w:rPr>
        <w:t>d</w:t>
      </w:r>
      <w:r w:rsidR="00A231EA">
        <w:rPr>
          <w:b/>
        </w:rPr>
        <w:t>e l</w:t>
      </w:r>
      <w:r w:rsidR="00A16092">
        <w:rPr>
          <w:b/>
        </w:rPr>
        <w:t>’épreuve</w:t>
      </w:r>
      <w:r w:rsidR="002D7828">
        <w:rPr>
          <w:b/>
        </w:rPr>
        <w:t xml:space="preserve"> à </w:t>
      </w:r>
      <w:r w:rsidR="007A3B39">
        <w:rPr>
          <w:b/>
        </w:rPr>
        <w:t>12</w:t>
      </w:r>
      <w:r w:rsidR="009D2EE8">
        <w:rPr>
          <w:b/>
        </w:rPr>
        <w:t> </w:t>
      </w:r>
      <w:r w:rsidR="007A3B39">
        <w:rPr>
          <w:b/>
        </w:rPr>
        <w:t>h</w:t>
      </w:r>
      <w:r w:rsidR="00A16092">
        <w:t xml:space="preserve">, le </w:t>
      </w:r>
      <w:r w:rsidR="00A16092">
        <w:rPr>
          <w:b/>
        </w:rPr>
        <w:t>guide de correction</w:t>
      </w:r>
      <w:r w:rsidR="002D7828">
        <w:t>, qui contient les instructions de correction des copies, d’encodage des points et de transmission des résultats.</w:t>
      </w:r>
    </w:p>
    <w:p w14:paraId="112D9F36" w14:textId="57C86A27" w:rsidR="00814519" w:rsidRDefault="00A16092" w:rsidP="00A16092">
      <w:r>
        <w:t xml:space="preserve">Ces documents restent </w:t>
      </w:r>
      <w:r>
        <w:rPr>
          <w:b/>
        </w:rPr>
        <w:t>confidentiels</w:t>
      </w:r>
      <w:r>
        <w:t xml:space="preserve"> jusqu’à la passation de l’épreuve.</w:t>
      </w:r>
    </w:p>
    <w:p w14:paraId="3E9D4D1C" w14:textId="77777777" w:rsidR="00814519" w:rsidRDefault="00814519">
      <w:pPr>
        <w:spacing w:after="0" w:line="240" w:lineRule="auto"/>
        <w:jc w:val="left"/>
      </w:pPr>
      <w:r>
        <w:br w:type="page"/>
      </w:r>
    </w:p>
    <w:p w14:paraId="17E31F55" w14:textId="52830C1A" w:rsidR="007531F3" w:rsidRDefault="007531F3" w:rsidP="001929D5">
      <w:pPr>
        <w:pStyle w:val="Titre1"/>
      </w:pPr>
      <w:bookmarkStart w:id="1" w:name="_Ref95391323"/>
      <w:r>
        <w:lastRenderedPageBreak/>
        <w:t>Modalités de réussite</w:t>
      </w:r>
      <w:bookmarkEnd w:id="1"/>
    </w:p>
    <w:p w14:paraId="3151C184" w14:textId="70C13B39" w:rsidR="004A3F3D" w:rsidRDefault="004A3F3D" w:rsidP="004A3F3D">
      <w:pPr>
        <w:pStyle w:val="FirstParagraph"/>
      </w:pPr>
      <w:r>
        <w:t>Le seuil de réussite est fixé à 50 % pour cette épreuve.</w:t>
      </w:r>
    </w:p>
    <w:p w14:paraId="2879C34A" w14:textId="77777777" w:rsidR="004A3F3D" w:rsidRDefault="004A3F3D" w:rsidP="004A3F3D">
      <w:r>
        <w:t xml:space="preserve">En cas de réussite à une épreuve, le conseil de classe doit </w:t>
      </w:r>
      <w:r>
        <w:rPr>
          <w:b/>
        </w:rPr>
        <w:t>obligatoirement</w:t>
      </w:r>
      <w:r>
        <w:t xml:space="preserve"> considérer que l’élève a atteint la maitrise des </w:t>
      </w:r>
      <w:r>
        <w:rPr>
          <w:i/>
        </w:rPr>
        <w:t>Socles de compétences</w:t>
      </w:r>
      <w:r>
        <w:t xml:space="preserve"> pour la discipline concernée.</w:t>
      </w:r>
    </w:p>
    <w:p w14:paraId="6245BBA8" w14:textId="77777777" w:rsidR="004A3F3D" w:rsidRDefault="004A3F3D" w:rsidP="004A3F3D">
      <w:r>
        <w:t>Le conseil de classe peut estimer que l’élève qui n’a pas satisfait ou qui n’a pas pu participer en tout ou en partie aux épreuves externes communes certificatives maitrise les compétences attendues pour autant que l’absence ou les absences soient justifiées</w:t>
      </w:r>
      <w:r>
        <w:rPr>
          <w:rStyle w:val="Appelnotedebasdep"/>
        </w:rPr>
        <w:footnoteReference w:id="1"/>
      </w:r>
      <w:r>
        <w:t>.</w:t>
      </w:r>
    </w:p>
    <w:p w14:paraId="283D0AB4" w14:textId="77777777" w:rsidR="004A3F3D" w:rsidRDefault="004A3F3D" w:rsidP="004A3F3D">
      <w:pPr>
        <w:pStyle w:val="Corpsdetexte"/>
      </w:pPr>
      <w:r>
        <w:t>Le conseil de classe fonde sa décision sur un dossier comportant :</w:t>
      </w:r>
    </w:p>
    <w:p w14:paraId="48D059BB" w14:textId="77777777" w:rsidR="004A3F3D" w:rsidRDefault="004A3F3D" w:rsidP="004A3F3D">
      <w:pPr>
        <w:pStyle w:val="Listepuces"/>
        <w:ind w:left="720" w:hanging="360"/>
      </w:pPr>
      <w:r>
        <w:t>la copie des bulletins des deux ou trois années suivies au 1</w:t>
      </w:r>
      <w:r>
        <w:rPr>
          <w:vertAlign w:val="superscript"/>
        </w:rPr>
        <w:t>er</w:t>
      </w:r>
      <w:r>
        <w:t xml:space="preserve"> degré ;</w:t>
      </w:r>
    </w:p>
    <w:p w14:paraId="7C0F3991" w14:textId="77777777" w:rsidR="004A3F3D" w:rsidRDefault="004A3F3D" w:rsidP="004A3F3D">
      <w:pPr>
        <w:pStyle w:val="Listepuces"/>
        <w:ind w:left="720" w:hanging="360"/>
      </w:pPr>
      <w:r>
        <w:t>un rapport circonstancié du ou des enseignant(s) titulaire(s) de la ou des discipline(s) concernée(s) ;</w:t>
      </w:r>
    </w:p>
    <w:p w14:paraId="6F205952" w14:textId="77777777" w:rsidR="004A3F3D" w:rsidRDefault="004A3F3D" w:rsidP="004A3F3D">
      <w:pPr>
        <w:pStyle w:val="Listepuces"/>
        <w:ind w:left="720" w:hanging="360"/>
      </w:pPr>
      <w:r>
        <w:t>le cas échéant, le PIA de l’élève et les documents y afférents ;</w:t>
      </w:r>
    </w:p>
    <w:p w14:paraId="470FA37D" w14:textId="77777777" w:rsidR="004A3F3D" w:rsidRDefault="004A3F3D" w:rsidP="004A3F3D">
      <w:pPr>
        <w:pStyle w:val="Listepuces"/>
        <w:ind w:left="720" w:hanging="360"/>
        <w:rPr>
          <w:rFonts w:eastAsia="Times New Roman" w:cs="Times New Roman"/>
          <w:color w:val="auto"/>
          <w:szCs w:val="24"/>
        </w:rPr>
      </w:pPr>
      <w:r>
        <w:rPr>
          <w:rFonts w:eastAsia="Times New Roman" w:cs="Times New Roman"/>
          <w:color w:val="auto"/>
          <w:szCs w:val="24"/>
        </w:rPr>
        <w:t>tout autre élément que le conseil de classe estime utile comme, le cas échéant, le protocole d’aménagements raisonnables ou le protocole d’intégration.</w:t>
      </w:r>
    </w:p>
    <w:p w14:paraId="3DFFC043" w14:textId="77777777" w:rsidR="004A3F3D" w:rsidRDefault="004A3F3D" w:rsidP="004A3F3D">
      <w:pPr>
        <w:rPr>
          <w:bCs/>
        </w:rPr>
      </w:pPr>
      <w:bookmarkStart w:id="2" w:name="_Toc504983194"/>
      <w:bookmarkEnd w:id="2"/>
      <w:r>
        <w:rPr>
          <w:bCs/>
        </w:rPr>
        <w:t>Lorsqu’un élève fréquente l’enseignement secondaire organisé par Wallonie-Bruxelles Enseignement, ou subventionné par la Communauté française, depuis moins de deux années scolaires, la copie des bulletins d’une seule année scolaire peut suffire.</w:t>
      </w:r>
    </w:p>
    <w:p w14:paraId="06811366" w14:textId="4009E1C8" w:rsidR="006C1D1A" w:rsidRPr="000C2A01" w:rsidRDefault="004A3F3D" w:rsidP="004A3F3D">
      <w:pPr>
        <w:rPr>
          <w:rFonts w:eastAsia="Calibri"/>
          <w:bCs/>
          <w:color w:val="000000"/>
        </w:rPr>
      </w:pPr>
      <w:r>
        <w:t xml:space="preserve">Le </w:t>
      </w:r>
      <w:r>
        <w:rPr>
          <w:b/>
          <w:bCs/>
        </w:rPr>
        <w:t>conseil de classe</w:t>
      </w:r>
      <w:r>
        <w:t xml:space="preserve"> octroie le certificat d’études du premier degré de l’enseignement secondaire (CE1D) aux élèves jugés compétents dans toutes les disciplines de l’année. Ceci couvre aussi bien les épreuves externes communes (mathématiques, sciences, français, langues modernes) que les épreuves internes.</w:t>
      </w:r>
    </w:p>
    <w:p w14:paraId="75944207" w14:textId="77777777" w:rsidR="001929D5" w:rsidRDefault="001929D5" w:rsidP="001929D5">
      <w:pPr>
        <w:pStyle w:val="Titre1"/>
      </w:pPr>
      <w:r>
        <w:t>Adaptation des épreuves pour les élèves à besoins spécifiques</w:t>
      </w:r>
    </w:p>
    <w:p w14:paraId="0165CE24" w14:textId="77777777" w:rsidR="00BB1AB2" w:rsidRDefault="00BB1AB2" w:rsidP="00BB1AB2">
      <w:pPr>
        <w:pStyle w:val="Corpsdetexte"/>
      </w:pPr>
      <w:r>
        <w:t xml:space="preserve">Les élèves qui présentent des </w:t>
      </w:r>
      <w:r>
        <w:rPr>
          <w:b/>
          <w:bCs/>
        </w:rPr>
        <w:t>besoins spécifiques</w:t>
      </w:r>
      <w:r>
        <w:t xml:space="preserve"> peuvent bénéficier d’aménagements lors des</w:t>
      </w:r>
      <w:r>
        <w:rPr>
          <w:b/>
          <w:bCs/>
        </w:rPr>
        <w:t xml:space="preserve"> épreuves externes</w:t>
      </w:r>
      <w:r>
        <w:t xml:space="preserve"> selon des modalités particulières.</w:t>
      </w:r>
    </w:p>
    <w:p w14:paraId="39A1EB8F" w14:textId="77777777" w:rsidR="00BB1AB2" w:rsidRDefault="00BB1AB2" w:rsidP="00BB1AB2">
      <w:pPr>
        <w:pStyle w:val="Corpsdetexte"/>
      </w:pPr>
      <w:r>
        <w:t>Ces modalités particulières peuvent consister en :</w:t>
      </w:r>
    </w:p>
    <w:p w14:paraId="13D6946F" w14:textId="3D8B187A" w:rsidR="00BB1AB2" w:rsidRDefault="00BB1AB2" w:rsidP="00BB1AB2">
      <w:pPr>
        <w:pStyle w:val="Listepuces"/>
        <w:ind w:left="720" w:hanging="360"/>
      </w:pPr>
      <w:r>
        <w:t xml:space="preserve">une adaptation de la </w:t>
      </w:r>
      <w:r>
        <w:rPr>
          <w:b/>
        </w:rPr>
        <w:t>présentation de l’épreuve</w:t>
      </w:r>
      <w:r>
        <w:t> ;</w:t>
      </w:r>
    </w:p>
    <w:p w14:paraId="2A093035" w14:textId="311F6564" w:rsidR="00BB1AB2" w:rsidRDefault="00BB1AB2" w:rsidP="00BB1AB2">
      <w:pPr>
        <w:pStyle w:val="Listepuces"/>
        <w:ind w:left="720" w:hanging="360"/>
      </w:pPr>
      <w:r>
        <w:t xml:space="preserve">l’aménagement des </w:t>
      </w:r>
      <w:r>
        <w:rPr>
          <w:b/>
          <w:bCs/>
        </w:rPr>
        <w:t>conditions de passation</w:t>
      </w:r>
      <w:r>
        <w:t>.</w:t>
      </w:r>
    </w:p>
    <w:p w14:paraId="53B5F36A" w14:textId="5BE1F1C0" w:rsidR="001929D5" w:rsidRPr="001929D5" w:rsidRDefault="00D516EE" w:rsidP="001929D5">
      <w:r>
        <w:t xml:space="preserve">Ces adaptations et les conditions de leur mise en application sont détaillées au </w:t>
      </w:r>
      <w:r w:rsidRPr="009D2EE8">
        <w:rPr>
          <w:b/>
        </w:rPr>
        <w:t>point F</w:t>
      </w:r>
      <w:r>
        <w:t xml:space="preserve"> de la circulaire d’organisation.</w:t>
      </w:r>
    </w:p>
    <w:sectPr w:rsidR="001929D5" w:rsidRPr="001929D5">
      <w:headerReference w:type="even" r:id="rId12"/>
      <w:headerReference w:type="default" r:id="rId13"/>
      <w:footerReference w:type="even" r:id="rId14"/>
      <w:footerReference w:type="default" r:id="rId15"/>
      <w:headerReference w:type="first" r:id="rId16"/>
      <w:footerReference w:type="first" r:id="rId17"/>
      <w:pgSz w:w="11906" w:h="16838"/>
      <w:pgMar w:top="1135" w:right="1134" w:bottom="851"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4EDB14" w14:textId="77777777" w:rsidR="007A78E5" w:rsidRDefault="007A78E5">
      <w:r>
        <w:separator/>
      </w:r>
    </w:p>
    <w:p w14:paraId="27377512" w14:textId="77777777" w:rsidR="007A78E5" w:rsidRDefault="007A78E5"/>
  </w:endnote>
  <w:endnote w:type="continuationSeparator" w:id="0">
    <w:p w14:paraId="40EBC828" w14:textId="77777777" w:rsidR="007A78E5" w:rsidRDefault="007A78E5">
      <w:r>
        <w:continuationSeparator/>
      </w:r>
    </w:p>
    <w:p w14:paraId="306A8F35" w14:textId="77777777" w:rsidR="007A78E5" w:rsidRDefault="007A78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FB7162" w14:textId="77777777" w:rsidR="0014772D" w:rsidRDefault="0014772D">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18AA6C" w14:textId="2ABAF4DD" w:rsidR="001F5B67" w:rsidRDefault="007B5F50">
    <w:pPr>
      <w:pStyle w:val="Pieddepage"/>
      <w:jc w:val="right"/>
    </w:pPr>
    <w:r w:rsidRPr="003B4374">
      <w:rPr>
        <w:rFonts w:eastAsiaTheme="minorHAnsi" w:cs="Calibri"/>
        <w:szCs w:val="22"/>
        <w:lang w:val="fr-BE" w:eastAsia="en-US"/>
      </w:rPr>
      <w:t>Circulaire CE1D-CESS 2023</w:t>
    </w:r>
    <w:r>
      <w:rPr>
        <w:rFonts w:eastAsiaTheme="minorHAnsi" w:cs="Calibri"/>
        <w:szCs w:val="22"/>
        <w:lang w:val="fr-BE" w:eastAsia="en-US"/>
      </w:rPr>
      <w:t xml:space="preserve"> - </w:t>
    </w:r>
    <w:r w:rsidRPr="003B4374">
      <w:rPr>
        <w:rFonts w:eastAsiaTheme="minorHAnsi" w:cs="Calibri"/>
        <w:b/>
        <w:szCs w:val="22"/>
        <w:lang w:val="fr-BE" w:eastAsia="en-US"/>
      </w:rPr>
      <w:t xml:space="preserve">ANNEXE </w:t>
    </w:r>
    <w:r>
      <w:rPr>
        <w:rFonts w:eastAsiaTheme="minorHAnsi" w:cs="Calibri"/>
        <w:b/>
        <w:szCs w:val="22"/>
        <w:lang w:val="fr-BE" w:eastAsia="en-US"/>
      </w:rPr>
      <w:t>B –</w:t>
    </w:r>
    <w:r>
      <w:t xml:space="preserve"> p</w:t>
    </w:r>
    <w:r>
      <w:rPr>
        <w:rFonts w:cs="Calibri"/>
        <w:szCs w:val="22"/>
      </w:rPr>
      <w:t>.</w:t>
    </w:r>
    <w:r w:rsidR="0014772D">
      <w:rPr>
        <w:rFonts w:cs="Calibri"/>
        <w:szCs w:val="22"/>
      </w:rPr>
      <w:t xml:space="preserve"> </w:t>
    </w:r>
    <w:r w:rsidR="001F5B67">
      <w:rPr>
        <w:rFonts w:cs="Calibri"/>
        <w:szCs w:val="22"/>
      </w:rPr>
      <w:fldChar w:fldCharType="begin"/>
    </w:r>
    <w:r w:rsidR="001F5B67">
      <w:rPr>
        <w:rFonts w:cs="Calibri"/>
        <w:szCs w:val="22"/>
      </w:rPr>
      <w:instrText>PAGE   \* MERGEFORMAT</w:instrText>
    </w:r>
    <w:r w:rsidR="001F5B67">
      <w:rPr>
        <w:rFonts w:cs="Calibri"/>
        <w:szCs w:val="22"/>
      </w:rPr>
      <w:fldChar w:fldCharType="separate"/>
    </w:r>
    <w:r w:rsidR="00D07478">
      <w:rPr>
        <w:rFonts w:cs="Calibri"/>
        <w:noProof/>
        <w:szCs w:val="22"/>
      </w:rPr>
      <w:t>3</w:t>
    </w:r>
    <w:r w:rsidR="001F5B67">
      <w:rPr>
        <w:rFonts w:cs="Calibri"/>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1180064"/>
      <w:docPartObj>
        <w:docPartGallery w:val="Page Numbers (Bottom of Page)"/>
        <w:docPartUnique/>
      </w:docPartObj>
    </w:sdtPr>
    <w:sdtEndPr/>
    <w:sdtContent>
      <w:p w14:paraId="5F911175" w14:textId="3339A055" w:rsidR="00AE2469" w:rsidRDefault="007B5F50" w:rsidP="007B5F50">
        <w:pPr>
          <w:spacing w:after="0" w:line="240" w:lineRule="auto"/>
          <w:jc w:val="right"/>
        </w:pPr>
        <w:r w:rsidRPr="003B4374">
          <w:rPr>
            <w:rFonts w:eastAsiaTheme="minorHAnsi" w:cs="Calibri"/>
            <w:szCs w:val="22"/>
            <w:lang w:val="fr-BE" w:eastAsia="en-US"/>
          </w:rPr>
          <w:t>Circulaire CE1D-CESS 2023</w:t>
        </w:r>
        <w:r>
          <w:rPr>
            <w:rFonts w:eastAsiaTheme="minorHAnsi" w:cs="Calibri"/>
            <w:szCs w:val="22"/>
            <w:lang w:val="fr-BE" w:eastAsia="en-US"/>
          </w:rPr>
          <w:t xml:space="preserve"> - </w:t>
        </w:r>
        <w:r w:rsidRPr="003B4374">
          <w:rPr>
            <w:rFonts w:eastAsiaTheme="minorHAnsi" w:cs="Calibri"/>
            <w:b/>
            <w:szCs w:val="22"/>
            <w:lang w:val="fr-BE" w:eastAsia="en-US"/>
          </w:rPr>
          <w:t xml:space="preserve">ANNEXE </w:t>
        </w:r>
        <w:r>
          <w:rPr>
            <w:rFonts w:eastAsiaTheme="minorHAnsi" w:cs="Calibri"/>
            <w:b/>
            <w:szCs w:val="22"/>
            <w:lang w:val="fr-BE" w:eastAsia="en-US"/>
          </w:rPr>
          <w:t>B –</w:t>
        </w:r>
        <w:r>
          <w:t xml:space="preserve"> p.</w:t>
        </w:r>
        <w:r w:rsidR="0014772D">
          <w:t xml:space="preserve"> </w:t>
        </w:r>
        <w:r w:rsidR="00AE2469">
          <w:fldChar w:fldCharType="begin"/>
        </w:r>
        <w:r w:rsidR="00AE2469">
          <w:instrText>PAGE   \* MERGEFORMAT</w:instrText>
        </w:r>
        <w:r w:rsidR="00AE2469">
          <w:fldChar w:fldCharType="separate"/>
        </w:r>
        <w:r w:rsidR="00D07478">
          <w:rPr>
            <w:noProof/>
          </w:rPr>
          <w:t>1</w:t>
        </w:r>
        <w:r w:rsidR="00AE2469">
          <w:fldChar w:fldCharType="end"/>
        </w:r>
      </w:p>
    </w:sdtContent>
  </w:sdt>
  <w:p w14:paraId="5B57AA04" w14:textId="77777777" w:rsidR="00AE2469" w:rsidRDefault="00AE2469">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39ECA3" w14:textId="77777777" w:rsidR="007A78E5" w:rsidRDefault="007A78E5">
      <w:r>
        <w:separator/>
      </w:r>
    </w:p>
  </w:footnote>
  <w:footnote w:type="continuationSeparator" w:id="0">
    <w:p w14:paraId="30CC7BF5" w14:textId="77777777" w:rsidR="007A78E5" w:rsidRDefault="007A78E5">
      <w:r>
        <w:continuationSeparator/>
      </w:r>
    </w:p>
    <w:p w14:paraId="2FBC2612" w14:textId="77777777" w:rsidR="007A78E5" w:rsidRDefault="007A78E5"/>
  </w:footnote>
  <w:footnote w:id="1">
    <w:p w14:paraId="1534FC9F" w14:textId="77777777" w:rsidR="004A3F3D" w:rsidRDefault="004A3F3D" w:rsidP="004A3F3D">
      <w:pPr>
        <w:pStyle w:val="Notedebasdepage"/>
        <w:keepNext/>
        <w:keepLines/>
        <w:contextualSpacing/>
        <w:rPr>
          <w:lang w:val="fr-BE"/>
        </w:rPr>
      </w:pPr>
      <w:r>
        <w:rPr>
          <w:rStyle w:val="Appelnotedebasdep"/>
        </w:rPr>
        <w:footnoteRef/>
      </w:r>
      <w:r>
        <w:t xml:space="preserve"> Conformément à l’article 4, § 1</w:t>
      </w:r>
      <w:r>
        <w:rPr>
          <w:vertAlign w:val="superscript"/>
        </w:rPr>
        <w:t>er</w:t>
      </w:r>
      <w:r>
        <w:t xml:space="preserve">, 1° à 5° et § 3 de l’arrêté du Gouvernement de la </w:t>
      </w:r>
      <w:r>
        <w:rPr>
          <w:bCs/>
        </w:rPr>
        <w:t>Communauté française</w:t>
      </w:r>
      <w:r>
        <w:t xml:space="preserve"> du 23 novembre 1998 relatif à la fréquentation scolaire.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249044" w14:textId="77777777" w:rsidR="0014772D" w:rsidRDefault="0014772D">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97100" w14:textId="77777777" w:rsidR="0014772D" w:rsidRDefault="0014772D">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5947E" w14:textId="77777777" w:rsidR="003B4374" w:rsidRPr="003B4374" w:rsidRDefault="003B4374" w:rsidP="003B4374">
    <w:pPr>
      <w:spacing w:after="0" w:line="240" w:lineRule="auto"/>
      <w:jc w:val="right"/>
      <w:rPr>
        <w:rFonts w:eastAsiaTheme="minorHAnsi" w:cs="Calibri"/>
        <w:szCs w:val="22"/>
        <w:lang w:val="fr-BE" w:eastAsia="en-US"/>
      </w:rPr>
    </w:pPr>
    <w:r w:rsidRPr="003B4374">
      <w:rPr>
        <w:rFonts w:ascii="Georgia" w:eastAsiaTheme="minorHAnsi" w:hAnsi="Georgia" w:cs="Calibri"/>
        <w:noProof/>
        <w:color w:val="000080"/>
        <w:szCs w:val="22"/>
        <w:lang w:val="fr-BE" w:eastAsia="fr-BE"/>
      </w:rPr>
      <w:drawing>
        <wp:anchor distT="0" distB="0" distL="114300" distR="114300" simplePos="0" relativeHeight="251659264" behindDoc="0" locked="0" layoutInCell="1" allowOverlap="1" wp14:anchorId="65F900E1" wp14:editId="1CA3B6D2">
          <wp:simplePos x="0" y="0"/>
          <wp:positionH relativeFrom="margin">
            <wp:align>left</wp:align>
          </wp:positionH>
          <wp:positionV relativeFrom="paragraph">
            <wp:posOffset>5715</wp:posOffset>
          </wp:positionV>
          <wp:extent cx="1902633" cy="586740"/>
          <wp:effectExtent l="0" t="0" r="2540" b="3810"/>
          <wp:wrapNone/>
          <wp:docPr id="2" name="Image 2" descr="SIGNATURE ENSEIGN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descr="SIGNATURE ENSEIGNEMENT"/>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902633" cy="5867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B4374">
      <w:rPr>
        <w:rFonts w:eastAsiaTheme="minorHAnsi" w:cs="Calibri"/>
        <w:szCs w:val="22"/>
        <w:lang w:val="fr-BE" w:eastAsia="en-US"/>
      </w:rPr>
      <w:t>Circulaire CE1D-CESS 2023</w:t>
    </w:r>
  </w:p>
  <w:p w14:paraId="498E7A84" w14:textId="2CDBB1BD" w:rsidR="003B4374" w:rsidRPr="003B4374" w:rsidRDefault="003B4374" w:rsidP="003B4374">
    <w:pPr>
      <w:spacing w:after="0" w:line="240" w:lineRule="auto"/>
      <w:jc w:val="right"/>
      <w:rPr>
        <w:rFonts w:eastAsiaTheme="minorHAnsi" w:cs="Calibri"/>
        <w:b/>
        <w:szCs w:val="22"/>
        <w:lang w:val="fr-BE" w:eastAsia="en-US"/>
      </w:rPr>
    </w:pPr>
    <w:r w:rsidRPr="003B4374">
      <w:rPr>
        <w:rFonts w:eastAsiaTheme="minorHAnsi" w:cs="Calibri"/>
        <w:b/>
        <w:szCs w:val="22"/>
        <w:lang w:val="fr-BE" w:eastAsia="en-US"/>
      </w:rPr>
      <w:t xml:space="preserve">ANNEXE </w:t>
    </w:r>
    <w:r>
      <w:rPr>
        <w:rFonts w:eastAsiaTheme="minorHAnsi" w:cs="Calibri"/>
        <w:b/>
        <w:szCs w:val="22"/>
        <w:lang w:val="fr-BE" w:eastAsia="en-US"/>
      </w:rPr>
      <w:t>B</w:t>
    </w:r>
  </w:p>
  <w:p w14:paraId="79FF047F" w14:textId="77777777" w:rsidR="003B4374" w:rsidRPr="003B4374" w:rsidRDefault="003B4374" w:rsidP="003B4374">
    <w:pPr>
      <w:spacing w:after="0" w:line="240" w:lineRule="auto"/>
      <w:jc w:val="right"/>
      <w:rPr>
        <w:rFonts w:eastAsiaTheme="minorHAnsi" w:cs="Calibri"/>
        <w:b/>
        <w:szCs w:val="22"/>
        <w:lang w:val="fr-BE" w:eastAsia="en-US"/>
      </w:rPr>
    </w:pPr>
  </w:p>
  <w:p w14:paraId="475C8794" w14:textId="77777777" w:rsidR="003B4374" w:rsidRPr="003B4374" w:rsidRDefault="003B4374" w:rsidP="003B4374">
    <w:pPr>
      <w:spacing w:after="0" w:line="240" w:lineRule="auto"/>
      <w:jc w:val="right"/>
      <w:rPr>
        <w:rFonts w:ascii="Calibri Light" w:eastAsiaTheme="minorHAnsi" w:hAnsi="Calibri Light" w:cs="Calibri Light"/>
        <w:sz w:val="18"/>
        <w:szCs w:val="18"/>
        <w:lang w:val="fr-BE" w:eastAsia="en-US"/>
      </w:rPr>
    </w:pPr>
    <w:r w:rsidRPr="003B4374">
      <w:rPr>
        <w:rFonts w:ascii="Calibri Light" w:eastAsiaTheme="minorHAnsi" w:hAnsi="Calibri Light" w:cs="Calibri Light"/>
        <w:sz w:val="18"/>
        <w:szCs w:val="18"/>
        <w:lang w:val="fr-BE" w:eastAsia="en-US"/>
      </w:rPr>
      <w:t>Ministère de la Fédération Wallonie-Bruxelles</w:t>
    </w:r>
  </w:p>
  <w:p w14:paraId="43CA13F4" w14:textId="34241554" w:rsidR="003B4374" w:rsidRPr="003B4374" w:rsidRDefault="00D07478" w:rsidP="003B4374">
    <w:pPr>
      <w:spacing w:after="0" w:line="240" w:lineRule="auto"/>
      <w:jc w:val="right"/>
      <w:rPr>
        <w:rFonts w:ascii="Calibri Light" w:eastAsiaTheme="minorHAnsi" w:hAnsi="Calibri Light" w:cs="Calibri Light"/>
        <w:sz w:val="18"/>
        <w:szCs w:val="18"/>
        <w:lang w:val="fr-BE" w:eastAsia="en-US"/>
      </w:rPr>
    </w:pPr>
    <w:hyperlink r:id="rId3" w:history="1">
      <w:r w:rsidR="00C938D6" w:rsidRPr="004840FC">
        <w:rPr>
          <w:rStyle w:val="Lienhypertexte"/>
          <w:rFonts w:ascii="Calibri Light" w:hAnsi="Calibri Light" w:cs="Calibri Light"/>
          <w:sz w:val="18"/>
          <w:szCs w:val="18"/>
        </w:rPr>
        <w:t>www.enseignement.be/ce1d</w:t>
      </w:r>
    </w:hyperlink>
    <w:r w:rsidR="00C938D6">
      <w:rPr>
        <w:rFonts w:ascii="Calibri Light" w:hAnsi="Calibri Light" w:cs="Calibri Light"/>
        <w:sz w:val="18"/>
        <w:szCs w:val="18"/>
      </w:rPr>
      <w:tab/>
    </w:r>
    <w:r w:rsidR="00C938D6">
      <w:rPr>
        <w:rFonts w:ascii="Calibri Light" w:hAnsi="Calibri Light" w:cs="Calibri Light"/>
        <w:sz w:val="18"/>
        <w:szCs w:val="18"/>
      </w:rPr>
      <w:tab/>
    </w:r>
    <w:r w:rsidR="00C938D6">
      <w:rPr>
        <w:rFonts w:ascii="Calibri Light" w:hAnsi="Calibri Light" w:cs="Calibri Light"/>
        <w:sz w:val="18"/>
        <w:szCs w:val="18"/>
      </w:rPr>
      <w:tab/>
    </w:r>
    <w:r w:rsidR="00C938D6">
      <w:rPr>
        <w:rFonts w:ascii="Calibri Light" w:hAnsi="Calibri Light" w:cs="Calibri Light"/>
        <w:sz w:val="18"/>
        <w:szCs w:val="18"/>
      </w:rPr>
      <w:tab/>
    </w:r>
    <w:r w:rsidR="00C938D6">
      <w:rPr>
        <w:rFonts w:ascii="Calibri Light" w:hAnsi="Calibri Light" w:cs="Calibri Light"/>
        <w:sz w:val="18"/>
        <w:szCs w:val="18"/>
      </w:rPr>
      <w:tab/>
    </w:r>
    <w:r w:rsidR="003B4374" w:rsidRPr="003B4374">
      <w:rPr>
        <w:rFonts w:ascii="Calibri Light" w:eastAsiaTheme="minorHAnsi" w:hAnsi="Calibri Light" w:cs="Calibri Light"/>
        <w:sz w:val="18"/>
        <w:szCs w:val="18"/>
        <w:lang w:val="fr-BE" w:eastAsia="en-US"/>
      </w:rPr>
      <w:t>AGE - Direction générale du Pilotage du Système éducatif</w:t>
    </w:r>
  </w:p>
  <w:p w14:paraId="5D2D656F" w14:textId="7C65239D" w:rsidR="00AE2469" w:rsidRPr="003B4374" w:rsidRDefault="003B4374" w:rsidP="003B4374">
    <w:pPr>
      <w:spacing w:after="0" w:line="240" w:lineRule="auto"/>
      <w:jc w:val="right"/>
      <w:rPr>
        <w:rFonts w:ascii="Calibri Light" w:eastAsiaTheme="minorHAnsi" w:hAnsi="Calibri Light" w:cs="Calibri Light"/>
        <w:sz w:val="18"/>
        <w:szCs w:val="18"/>
        <w:lang w:val="fr-BE" w:eastAsia="en-US"/>
      </w:rPr>
    </w:pPr>
    <w:r w:rsidRPr="003B4374">
      <w:rPr>
        <w:rFonts w:ascii="Calibri Light" w:eastAsiaTheme="minorHAnsi" w:hAnsi="Calibri Light" w:cs="Calibri Light"/>
        <w:sz w:val="18"/>
        <w:szCs w:val="18"/>
        <w:lang w:val="fr-BE" w:eastAsia="en-US"/>
      </w:rPr>
      <w:t>Avenue du Port, 16  -  1080 BRUXELLES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6963B3"/>
    <w:multiLevelType w:val="multilevel"/>
    <w:tmpl w:val="FBA4566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titre3n"/>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A047073"/>
    <w:multiLevelType w:val="hybridMultilevel"/>
    <w:tmpl w:val="7F66DB2C"/>
    <w:lvl w:ilvl="0" w:tplc="5CA6DF4E">
      <w:start w:val="1"/>
      <w:numFmt w:val="bullet"/>
      <w:lvlText w:val="-"/>
      <w:lvlJc w:val="left"/>
      <w:pPr>
        <w:ind w:left="1440" w:hanging="360"/>
      </w:pPr>
      <w:rPr>
        <w:rFonts w:ascii="Arial" w:hAnsi="Arial" w:hint="default"/>
        <w:sz w:val="22"/>
        <w:szCs w:val="22"/>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2">
    <w:nsid w:val="12A60BC8"/>
    <w:multiLevelType w:val="hybridMultilevel"/>
    <w:tmpl w:val="5BB0E884"/>
    <w:lvl w:ilvl="0" w:tplc="A1887296">
      <w:start w:val="1"/>
      <w:numFmt w:val="bullet"/>
      <w:lvlText w:val="-"/>
      <w:lvlJc w:val="left"/>
      <w:pPr>
        <w:ind w:left="720" w:hanging="360"/>
      </w:pPr>
      <w:rPr>
        <w:rFonts w:ascii="Times New Roman" w:hAnsi="Times New Roman" w:cs="Times New Roman" w:hint="default"/>
        <w:b/>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nsid w:val="19C55DDA"/>
    <w:multiLevelType w:val="multilevel"/>
    <w:tmpl w:val="BE928762"/>
    <w:numStyleLink w:val="Style2"/>
  </w:abstractNum>
  <w:abstractNum w:abstractNumId="4">
    <w:nsid w:val="1AA73CD4"/>
    <w:multiLevelType w:val="hybridMultilevel"/>
    <w:tmpl w:val="8C6C6C70"/>
    <w:lvl w:ilvl="0" w:tplc="485C5A4E">
      <w:start w:val="1"/>
      <w:numFmt w:val="bullet"/>
      <w:lvlText w:val="-"/>
      <w:lvlJc w:val="left"/>
      <w:pPr>
        <w:ind w:left="540" w:hanging="360"/>
      </w:pPr>
      <w:rPr>
        <w:rFonts w:ascii="Sylfaen" w:hAnsi="Sylfaen" w:hint="default"/>
      </w:rPr>
    </w:lvl>
    <w:lvl w:ilvl="1" w:tplc="080C0003" w:tentative="1">
      <w:start w:val="1"/>
      <w:numFmt w:val="bullet"/>
      <w:lvlText w:val="o"/>
      <w:lvlJc w:val="left"/>
      <w:pPr>
        <w:ind w:left="1260" w:hanging="360"/>
      </w:pPr>
      <w:rPr>
        <w:rFonts w:ascii="Courier New" w:hAnsi="Courier New" w:cs="Courier New" w:hint="default"/>
      </w:rPr>
    </w:lvl>
    <w:lvl w:ilvl="2" w:tplc="080C0005">
      <w:start w:val="1"/>
      <w:numFmt w:val="bullet"/>
      <w:lvlText w:val=""/>
      <w:lvlJc w:val="left"/>
      <w:pPr>
        <w:ind w:left="1980" w:hanging="360"/>
      </w:pPr>
      <w:rPr>
        <w:rFonts w:ascii="Wingdings" w:hAnsi="Wingdings" w:hint="default"/>
      </w:rPr>
    </w:lvl>
    <w:lvl w:ilvl="3" w:tplc="080C0001">
      <w:start w:val="1"/>
      <w:numFmt w:val="bullet"/>
      <w:lvlText w:val=""/>
      <w:lvlJc w:val="left"/>
      <w:pPr>
        <w:ind w:left="2700" w:hanging="360"/>
      </w:pPr>
      <w:rPr>
        <w:rFonts w:ascii="Symbol" w:hAnsi="Symbol" w:hint="default"/>
      </w:rPr>
    </w:lvl>
    <w:lvl w:ilvl="4" w:tplc="080C0003" w:tentative="1">
      <w:start w:val="1"/>
      <w:numFmt w:val="bullet"/>
      <w:lvlText w:val="o"/>
      <w:lvlJc w:val="left"/>
      <w:pPr>
        <w:ind w:left="3420" w:hanging="360"/>
      </w:pPr>
      <w:rPr>
        <w:rFonts w:ascii="Courier New" w:hAnsi="Courier New" w:cs="Courier New" w:hint="default"/>
      </w:rPr>
    </w:lvl>
    <w:lvl w:ilvl="5" w:tplc="080C0005" w:tentative="1">
      <w:start w:val="1"/>
      <w:numFmt w:val="bullet"/>
      <w:lvlText w:val=""/>
      <w:lvlJc w:val="left"/>
      <w:pPr>
        <w:ind w:left="4140" w:hanging="360"/>
      </w:pPr>
      <w:rPr>
        <w:rFonts w:ascii="Wingdings" w:hAnsi="Wingdings" w:hint="default"/>
      </w:rPr>
    </w:lvl>
    <w:lvl w:ilvl="6" w:tplc="080C0001" w:tentative="1">
      <w:start w:val="1"/>
      <w:numFmt w:val="bullet"/>
      <w:lvlText w:val=""/>
      <w:lvlJc w:val="left"/>
      <w:pPr>
        <w:ind w:left="4860" w:hanging="360"/>
      </w:pPr>
      <w:rPr>
        <w:rFonts w:ascii="Symbol" w:hAnsi="Symbol" w:hint="default"/>
      </w:rPr>
    </w:lvl>
    <w:lvl w:ilvl="7" w:tplc="080C0003" w:tentative="1">
      <w:start w:val="1"/>
      <w:numFmt w:val="bullet"/>
      <w:lvlText w:val="o"/>
      <w:lvlJc w:val="left"/>
      <w:pPr>
        <w:ind w:left="5580" w:hanging="360"/>
      </w:pPr>
      <w:rPr>
        <w:rFonts w:ascii="Courier New" w:hAnsi="Courier New" w:cs="Courier New" w:hint="default"/>
      </w:rPr>
    </w:lvl>
    <w:lvl w:ilvl="8" w:tplc="080C0005" w:tentative="1">
      <w:start w:val="1"/>
      <w:numFmt w:val="bullet"/>
      <w:lvlText w:val=""/>
      <w:lvlJc w:val="left"/>
      <w:pPr>
        <w:ind w:left="6300" w:hanging="360"/>
      </w:pPr>
      <w:rPr>
        <w:rFonts w:ascii="Wingdings" w:hAnsi="Wingdings" w:hint="default"/>
      </w:rPr>
    </w:lvl>
  </w:abstractNum>
  <w:abstractNum w:abstractNumId="5">
    <w:nsid w:val="1DC123E1"/>
    <w:multiLevelType w:val="multilevel"/>
    <w:tmpl w:val="BE928762"/>
    <w:styleLink w:val="Style2"/>
    <w:lvl w:ilvl="0">
      <w:start w:val="1"/>
      <w:numFmt w:val="upperLetter"/>
      <w:lvlText w:val="%1."/>
      <w:lvlJc w:val="left"/>
      <w:pPr>
        <w:ind w:left="720" w:hanging="360"/>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152"/>
        </w:tabs>
        <w:ind w:left="1152" w:hanging="432"/>
      </w:pPr>
      <w:rPr>
        <w:rFonts w:cs="Times New Roman" w:hint="default"/>
        <w:i w:val="0"/>
        <w:iCs w:val="0"/>
        <w:caps w:val="0"/>
        <w:smallCaps w:val="0"/>
        <w:strike w:val="0"/>
        <w:dstrike w:val="0"/>
        <w:vanish w:val="0"/>
        <w:color w:val="000000"/>
        <w:spacing w:val="0"/>
        <w:position w:val="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584"/>
        </w:tabs>
        <w:ind w:left="1584" w:hanging="504"/>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6">
    <w:nsid w:val="23105B7B"/>
    <w:multiLevelType w:val="multilevel"/>
    <w:tmpl w:val="4B80F638"/>
    <w:name w:val="ma"/>
    <w:lvl w:ilvl="0">
      <w:start w:val="1"/>
      <w:numFmt w:val="upperLetter"/>
      <w:lvlText w:val="%1."/>
      <w:lvlJc w:val="left"/>
      <w:pPr>
        <w:tabs>
          <w:tab w:val="num" w:pos="360"/>
        </w:tabs>
        <w:ind w:left="360" w:hanging="360"/>
      </w:pPr>
      <w:rPr>
        <w:rFonts w:ascii="Arial" w:hAnsi="Arial" w:hint="default"/>
        <w:b/>
        <w:i w:val="0"/>
        <w:u w:val="none"/>
      </w:rPr>
    </w:lvl>
    <w:lvl w:ilvl="1">
      <w:start w:val="1"/>
      <w:numFmt w:val="decimal"/>
      <w:lvlText w:val="%2."/>
      <w:lvlJc w:val="left"/>
      <w:pPr>
        <w:tabs>
          <w:tab w:val="num" w:pos="792"/>
        </w:tabs>
        <w:ind w:left="792" w:hanging="432"/>
      </w:pPr>
      <w:rPr>
        <w:rFonts w:ascii="Arial" w:hAnsi="Arial"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2.%3."/>
      <w:lvlJc w:val="left"/>
      <w:pPr>
        <w:tabs>
          <w:tab w:val="num" w:pos="1224"/>
        </w:tabs>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23EB392B"/>
    <w:multiLevelType w:val="multilevel"/>
    <w:tmpl w:val="348C5228"/>
    <w:name w:val="ma3"/>
    <w:lvl w:ilvl="0">
      <w:start w:val="1"/>
      <w:numFmt w:val="decimal"/>
      <w:lvlText w:val="%1."/>
      <w:lvlJc w:val="left"/>
      <w:pPr>
        <w:tabs>
          <w:tab w:val="num" w:pos="360"/>
        </w:tabs>
        <w:ind w:left="360" w:hanging="360"/>
      </w:pPr>
      <w:rPr>
        <w:rFonts w:hint="default"/>
        <w:b/>
        <w:i w:val="0"/>
        <w:u w:val="none"/>
      </w:rPr>
    </w:lvl>
    <w:lvl w:ilvl="1">
      <w:start w:val="1"/>
      <w:numFmt w:val="decimal"/>
      <w:lvlText w:val="%1.%2."/>
      <w:lvlJc w:val="left"/>
      <w:pPr>
        <w:tabs>
          <w:tab w:val="num" w:pos="792"/>
        </w:tabs>
        <w:ind w:left="792" w:hanging="432"/>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24115E97"/>
    <w:multiLevelType w:val="multilevel"/>
    <w:tmpl w:val="8EB2CD86"/>
    <w:name w:val="ma2"/>
    <w:lvl w:ilvl="0">
      <w:start w:val="1"/>
      <w:numFmt w:val="none"/>
      <w:lvlText w:val="1."/>
      <w:lvlJc w:val="left"/>
      <w:pPr>
        <w:tabs>
          <w:tab w:val="num" w:pos="360"/>
        </w:tabs>
        <w:ind w:left="360" w:hanging="360"/>
      </w:pPr>
      <w:rPr>
        <w:rFonts w:hint="default"/>
        <w:b/>
        <w:i w:val="0"/>
        <w:u w:val="none"/>
      </w:rPr>
    </w:lvl>
    <w:lvl w:ilvl="1">
      <w:start w:val="1"/>
      <w:numFmt w:val="decimal"/>
      <w:lvlText w:val="1%1.%2."/>
      <w:lvlJc w:val="left"/>
      <w:pPr>
        <w:tabs>
          <w:tab w:val="num" w:pos="792"/>
        </w:tabs>
        <w:ind w:left="792" w:hanging="432"/>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2A466EF7"/>
    <w:multiLevelType w:val="hybridMultilevel"/>
    <w:tmpl w:val="8CDEB9BC"/>
    <w:lvl w:ilvl="0" w:tplc="FAB81F14">
      <w:start w:val="1"/>
      <w:numFmt w:val="decimal"/>
      <w:lvlText w:val="%1."/>
      <w:lvlJc w:val="left"/>
      <w:pPr>
        <w:ind w:left="1080" w:hanging="360"/>
      </w:p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10">
    <w:nsid w:val="2D46121E"/>
    <w:multiLevelType w:val="multilevel"/>
    <w:tmpl w:val="67661D90"/>
    <w:name w:val="ma"/>
    <w:lvl w:ilvl="0">
      <w:start w:val="1"/>
      <w:numFmt w:val="upperLetter"/>
      <w:lvlText w:val="%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2."/>
      <w:lvlJc w:val="left"/>
      <w:pPr>
        <w:tabs>
          <w:tab w:val="num" w:pos="792"/>
        </w:tabs>
        <w:ind w:left="79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2.%3."/>
      <w:lvlJc w:val="left"/>
      <w:pPr>
        <w:tabs>
          <w:tab w:val="num" w:pos="1224"/>
        </w:tabs>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30E45621"/>
    <w:multiLevelType w:val="multilevel"/>
    <w:tmpl w:val="D338A64C"/>
    <w:lvl w:ilvl="0">
      <w:start w:val="1"/>
      <w:numFmt w:val="decimal"/>
      <w:lvlText w:val="%1."/>
      <w:lvlJc w:val="left"/>
      <w:pPr>
        <w:tabs>
          <w:tab w:val="num" w:pos="567"/>
        </w:tabs>
        <w:ind w:left="567" w:hanging="567"/>
      </w:pPr>
      <w:rPr>
        <w:rFonts w:ascii="Arial" w:hAnsi="Arial" w:hint="default"/>
        <w:b/>
        <w:i w:val="0"/>
        <w:strike w:val="0"/>
        <w:dstrike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702"/>
        </w:tabs>
        <w:ind w:left="1702" w:hanging="567"/>
      </w:pPr>
      <w:rPr>
        <w:rFonts w:ascii="Arial" w:hAnsi="Arial" w:hint="default"/>
        <w:b w:val="0"/>
        <w:i w:val="0"/>
        <w:strike w:val="0"/>
        <w:dstrike w:val="0"/>
        <w:color w:val="auto"/>
        <w:sz w:val="22"/>
        <w:u w:val="none"/>
        <w:vertAlign w:val="baseline"/>
      </w:rPr>
    </w:lvl>
    <w:lvl w:ilvl="2">
      <w:start w:val="1"/>
      <w:numFmt w:val="decimal"/>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2">
    <w:nsid w:val="377F50D3"/>
    <w:multiLevelType w:val="hybridMultilevel"/>
    <w:tmpl w:val="0FD851BE"/>
    <w:lvl w:ilvl="0" w:tplc="6E54E960">
      <w:start w:val="30"/>
      <w:numFmt w:val="bullet"/>
      <w:lvlText w:val="-"/>
      <w:lvlJc w:val="left"/>
      <w:pPr>
        <w:ind w:left="1211" w:hanging="360"/>
      </w:pPr>
      <w:rPr>
        <w:rFonts w:ascii="Times New Roman" w:eastAsia="Times New Roman" w:hAnsi="Times New Roman" w:cs="Times New Roman" w:hint="default"/>
      </w:rPr>
    </w:lvl>
    <w:lvl w:ilvl="1" w:tplc="080C0003" w:tentative="1">
      <w:start w:val="1"/>
      <w:numFmt w:val="bullet"/>
      <w:lvlText w:val="o"/>
      <w:lvlJc w:val="left"/>
      <w:pPr>
        <w:ind w:left="1931" w:hanging="360"/>
      </w:pPr>
      <w:rPr>
        <w:rFonts w:ascii="Courier New" w:hAnsi="Courier New" w:cs="Courier New" w:hint="default"/>
      </w:rPr>
    </w:lvl>
    <w:lvl w:ilvl="2" w:tplc="080C0005" w:tentative="1">
      <w:start w:val="1"/>
      <w:numFmt w:val="bullet"/>
      <w:lvlText w:val=""/>
      <w:lvlJc w:val="left"/>
      <w:pPr>
        <w:ind w:left="2651" w:hanging="360"/>
      </w:pPr>
      <w:rPr>
        <w:rFonts w:ascii="Wingdings" w:hAnsi="Wingdings" w:hint="default"/>
      </w:rPr>
    </w:lvl>
    <w:lvl w:ilvl="3" w:tplc="080C0001" w:tentative="1">
      <w:start w:val="1"/>
      <w:numFmt w:val="bullet"/>
      <w:lvlText w:val=""/>
      <w:lvlJc w:val="left"/>
      <w:pPr>
        <w:ind w:left="3371" w:hanging="360"/>
      </w:pPr>
      <w:rPr>
        <w:rFonts w:ascii="Symbol" w:hAnsi="Symbol" w:hint="default"/>
      </w:rPr>
    </w:lvl>
    <w:lvl w:ilvl="4" w:tplc="080C0003" w:tentative="1">
      <w:start w:val="1"/>
      <w:numFmt w:val="bullet"/>
      <w:lvlText w:val="o"/>
      <w:lvlJc w:val="left"/>
      <w:pPr>
        <w:ind w:left="4091" w:hanging="360"/>
      </w:pPr>
      <w:rPr>
        <w:rFonts w:ascii="Courier New" w:hAnsi="Courier New" w:cs="Courier New" w:hint="default"/>
      </w:rPr>
    </w:lvl>
    <w:lvl w:ilvl="5" w:tplc="080C0005" w:tentative="1">
      <w:start w:val="1"/>
      <w:numFmt w:val="bullet"/>
      <w:lvlText w:val=""/>
      <w:lvlJc w:val="left"/>
      <w:pPr>
        <w:ind w:left="4811" w:hanging="360"/>
      </w:pPr>
      <w:rPr>
        <w:rFonts w:ascii="Wingdings" w:hAnsi="Wingdings" w:hint="default"/>
      </w:rPr>
    </w:lvl>
    <w:lvl w:ilvl="6" w:tplc="080C0001" w:tentative="1">
      <w:start w:val="1"/>
      <w:numFmt w:val="bullet"/>
      <w:lvlText w:val=""/>
      <w:lvlJc w:val="left"/>
      <w:pPr>
        <w:ind w:left="5531" w:hanging="360"/>
      </w:pPr>
      <w:rPr>
        <w:rFonts w:ascii="Symbol" w:hAnsi="Symbol" w:hint="default"/>
      </w:rPr>
    </w:lvl>
    <w:lvl w:ilvl="7" w:tplc="080C0003" w:tentative="1">
      <w:start w:val="1"/>
      <w:numFmt w:val="bullet"/>
      <w:lvlText w:val="o"/>
      <w:lvlJc w:val="left"/>
      <w:pPr>
        <w:ind w:left="6251" w:hanging="360"/>
      </w:pPr>
      <w:rPr>
        <w:rFonts w:ascii="Courier New" w:hAnsi="Courier New" w:cs="Courier New" w:hint="default"/>
      </w:rPr>
    </w:lvl>
    <w:lvl w:ilvl="8" w:tplc="080C0005" w:tentative="1">
      <w:start w:val="1"/>
      <w:numFmt w:val="bullet"/>
      <w:lvlText w:val=""/>
      <w:lvlJc w:val="left"/>
      <w:pPr>
        <w:ind w:left="6971" w:hanging="360"/>
      </w:pPr>
      <w:rPr>
        <w:rFonts w:ascii="Wingdings" w:hAnsi="Wingdings" w:hint="default"/>
      </w:rPr>
    </w:lvl>
  </w:abstractNum>
  <w:abstractNum w:abstractNumId="13">
    <w:nsid w:val="384208E5"/>
    <w:multiLevelType w:val="hybridMultilevel"/>
    <w:tmpl w:val="C3CCFAAA"/>
    <w:lvl w:ilvl="0" w:tplc="A1887296">
      <w:start w:val="1"/>
      <w:numFmt w:val="bullet"/>
      <w:lvlText w:val="-"/>
      <w:lvlJc w:val="left"/>
      <w:pPr>
        <w:ind w:left="720" w:hanging="360"/>
      </w:pPr>
      <w:rPr>
        <w:rFonts w:ascii="Times New Roman" w:hAnsi="Times New Roman" w:cs="Times New Roman" w:hint="default"/>
        <w:b/>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4">
    <w:nsid w:val="5037268D"/>
    <w:multiLevelType w:val="multilevel"/>
    <w:tmpl w:val="2FEA8F42"/>
    <w:lvl w:ilvl="0">
      <w:start w:val="1"/>
      <w:numFmt w:val="upperLetter"/>
      <w:pStyle w:val="Titre1"/>
      <w:lvlText w:val="%1."/>
      <w:lvlJc w:val="left"/>
      <w:pPr>
        <w:ind w:left="502" w:hanging="360"/>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tabs>
          <w:tab w:val="num" w:pos="934"/>
        </w:tabs>
        <w:ind w:left="934" w:hanging="432"/>
      </w:pPr>
      <w:rPr>
        <w:rFonts w:cs="Times New Roman" w:hint="default"/>
        <w:i w:val="0"/>
        <w:iCs w:val="0"/>
        <w:caps w:val="0"/>
        <w:smallCaps w:val="0"/>
        <w:strike w:val="0"/>
        <w:dstrike w:val="0"/>
        <w:vanish w:val="0"/>
        <w:color w:val="000000"/>
        <w:spacing w:val="0"/>
        <w:position w:val="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Titre3"/>
      <w:lvlText w:val="%1.%2.%3."/>
      <w:lvlJc w:val="left"/>
      <w:pPr>
        <w:tabs>
          <w:tab w:val="num" w:pos="1366"/>
        </w:tabs>
        <w:ind w:left="1366" w:hanging="504"/>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942"/>
        </w:tabs>
        <w:ind w:left="1870" w:hanging="648"/>
      </w:pPr>
      <w:rPr>
        <w:rFonts w:hint="default"/>
      </w:rPr>
    </w:lvl>
    <w:lvl w:ilvl="4">
      <w:start w:val="1"/>
      <w:numFmt w:val="decimal"/>
      <w:lvlText w:val="%1.%2.%3.%4.%5."/>
      <w:lvlJc w:val="left"/>
      <w:pPr>
        <w:tabs>
          <w:tab w:val="num" w:pos="2662"/>
        </w:tabs>
        <w:ind w:left="2374" w:hanging="792"/>
      </w:pPr>
      <w:rPr>
        <w:rFonts w:hint="default"/>
      </w:rPr>
    </w:lvl>
    <w:lvl w:ilvl="5">
      <w:start w:val="1"/>
      <w:numFmt w:val="decimal"/>
      <w:lvlText w:val="%1.%2.%3.%4.%5.%6."/>
      <w:lvlJc w:val="left"/>
      <w:pPr>
        <w:tabs>
          <w:tab w:val="num" w:pos="3022"/>
        </w:tabs>
        <w:ind w:left="2878" w:hanging="936"/>
      </w:pPr>
      <w:rPr>
        <w:rFonts w:hint="default"/>
      </w:rPr>
    </w:lvl>
    <w:lvl w:ilvl="6">
      <w:start w:val="1"/>
      <w:numFmt w:val="decimal"/>
      <w:lvlText w:val="%1.%2.%3.%4.%5.%6.%7."/>
      <w:lvlJc w:val="left"/>
      <w:pPr>
        <w:tabs>
          <w:tab w:val="num" w:pos="3742"/>
        </w:tabs>
        <w:ind w:left="3382" w:hanging="1080"/>
      </w:pPr>
      <w:rPr>
        <w:rFonts w:hint="default"/>
      </w:rPr>
    </w:lvl>
    <w:lvl w:ilvl="7">
      <w:start w:val="1"/>
      <w:numFmt w:val="decimal"/>
      <w:lvlText w:val="%1.%2.%3.%4.%5.%6.%7.%8."/>
      <w:lvlJc w:val="left"/>
      <w:pPr>
        <w:tabs>
          <w:tab w:val="num" w:pos="4102"/>
        </w:tabs>
        <w:ind w:left="3886" w:hanging="1224"/>
      </w:pPr>
      <w:rPr>
        <w:rFonts w:hint="default"/>
      </w:rPr>
    </w:lvl>
    <w:lvl w:ilvl="8">
      <w:start w:val="1"/>
      <w:numFmt w:val="decimal"/>
      <w:lvlText w:val="%1.%2.%3.%4.%5.%6.%7.%8.%9."/>
      <w:lvlJc w:val="left"/>
      <w:pPr>
        <w:tabs>
          <w:tab w:val="num" w:pos="4822"/>
        </w:tabs>
        <w:ind w:left="4462" w:hanging="1440"/>
      </w:pPr>
      <w:rPr>
        <w:rFonts w:hint="default"/>
      </w:rPr>
    </w:lvl>
  </w:abstractNum>
  <w:abstractNum w:abstractNumId="15">
    <w:nsid w:val="56780C12"/>
    <w:multiLevelType w:val="hybridMultilevel"/>
    <w:tmpl w:val="74E88E1E"/>
    <w:lvl w:ilvl="0" w:tplc="851A9990">
      <w:start w:val="8"/>
      <w:numFmt w:val="bullet"/>
      <w:lvlText w:val="-"/>
      <w:lvlJc w:val="left"/>
      <w:pPr>
        <w:ind w:left="1440" w:hanging="360"/>
      </w:pPr>
      <w:rPr>
        <w:rFonts w:ascii="Times New Roman" w:eastAsia="Times New Roman" w:hAnsi="Times New Roman" w:cs="Times New Roman"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16">
    <w:nsid w:val="59AF61A1"/>
    <w:multiLevelType w:val="multilevel"/>
    <w:tmpl w:val="88222B6C"/>
    <w:styleLink w:val="Style1"/>
    <w:lvl w:ilvl="0">
      <w:start w:val="1"/>
      <w:numFmt w:val="decimal"/>
      <w:lvlText w:val="%1."/>
      <w:lvlJc w:val="left"/>
      <w:pPr>
        <w:tabs>
          <w:tab w:val="num" w:pos="360"/>
        </w:tabs>
        <w:ind w:left="360" w:hanging="360"/>
      </w:pPr>
      <w:rPr>
        <w:rFonts w:hint="default"/>
        <w:u w:val="single"/>
      </w:rPr>
    </w:lvl>
    <w:lvl w:ilvl="1">
      <w:start w:val="1"/>
      <w:numFmt w:val="decimal"/>
      <w:lvlText w:val="%1.%2."/>
      <w:lvlJc w:val="left"/>
      <w:pPr>
        <w:tabs>
          <w:tab w:val="num" w:pos="792"/>
        </w:tabs>
        <w:ind w:left="79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nsid w:val="62145B38"/>
    <w:multiLevelType w:val="hybridMultilevel"/>
    <w:tmpl w:val="538C9EBE"/>
    <w:lvl w:ilvl="0" w:tplc="8A7889D2">
      <w:start w:val="1"/>
      <w:numFmt w:val="bullet"/>
      <w:pStyle w:val="Listepuces"/>
      <w:lvlText w:val="-"/>
      <w:lvlJc w:val="left"/>
      <w:pPr>
        <w:ind w:left="720" w:hanging="360"/>
      </w:pPr>
      <w:rPr>
        <w:rFonts w:ascii="Times New Roman" w:hAnsi="Times New Roman" w:cs="Times New Roman" w:hint="default"/>
        <w:b/>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8">
    <w:nsid w:val="798F2D61"/>
    <w:multiLevelType w:val="hybridMultilevel"/>
    <w:tmpl w:val="2FE85F2E"/>
    <w:lvl w:ilvl="0" w:tplc="A1887296">
      <w:start w:val="1"/>
      <w:numFmt w:val="bullet"/>
      <w:lvlText w:val="-"/>
      <w:lvlJc w:val="left"/>
      <w:pPr>
        <w:ind w:left="1854" w:hanging="360"/>
      </w:pPr>
      <w:rPr>
        <w:rFonts w:ascii="Times New Roman" w:hAnsi="Times New Roman" w:cs="Times New Roman" w:hint="default"/>
        <w:b/>
      </w:rPr>
    </w:lvl>
    <w:lvl w:ilvl="1" w:tplc="080C0003" w:tentative="1">
      <w:start w:val="1"/>
      <w:numFmt w:val="bullet"/>
      <w:lvlText w:val="o"/>
      <w:lvlJc w:val="left"/>
      <w:pPr>
        <w:ind w:left="2574" w:hanging="360"/>
      </w:pPr>
      <w:rPr>
        <w:rFonts w:ascii="Courier New" w:hAnsi="Courier New" w:cs="Courier New" w:hint="default"/>
      </w:rPr>
    </w:lvl>
    <w:lvl w:ilvl="2" w:tplc="080C0005" w:tentative="1">
      <w:start w:val="1"/>
      <w:numFmt w:val="bullet"/>
      <w:lvlText w:val=""/>
      <w:lvlJc w:val="left"/>
      <w:pPr>
        <w:ind w:left="3294" w:hanging="360"/>
      </w:pPr>
      <w:rPr>
        <w:rFonts w:ascii="Wingdings" w:hAnsi="Wingdings" w:hint="default"/>
      </w:rPr>
    </w:lvl>
    <w:lvl w:ilvl="3" w:tplc="080C0001" w:tentative="1">
      <w:start w:val="1"/>
      <w:numFmt w:val="bullet"/>
      <w:lvlText w:val=""/>
      <w:lvlJc w:val="left"/>
      <w:pPr>
        <w:ind w:left="4014" w:hanging="360"/>
      </w:pPr>
      <w:rPr>
        <w:rFonts w:ascii="Symbol" w:hAnsi="Symbol" w:hint="default"/>
      </w:rPr>
    </w:lvl>
    <w:lvl w:ilvl="4" w:tplc="080C0003" w:tentative="1">
      <w:start w:val="1"/>
      <w:numFmt w:val="bullet"/>
      <w:lvlText w:val="o"/>
      <w:lvlJc w:val="left"/>
      <w:pPr>
        <w:ind w:left="4734" w:hanging="360"/>
      </w:pPr>
      <w:rPr>
        <w:rFonts w:ascii="Courier New" w:hAnsi="Courier New" w:cs="Courier New" w:hint="default"/>
      </w:rPr>
    </w:lvl>
    <w:lvl w:ilvl="5" w:tplc="080C0005" w:tentative="1">
      <w:start w:val="1"/>
      <w:numFmt w:val="bullet"/>
      <w:lvlText w:val=""/>
      <w:lvlJc w:val="left"/>
      <w:pPr>
        <w:ind w:left="5454" w:hanging="360"/>
      </w:pPr>
      <w:rPr>
        <w:rFonts w:ascii="Wingdings" w:hAnsi="Wingdings" w:hint="default"/>
      </w:rPr>
    </w:lvl>
    <w:lvl w:ilvl="6" w:tplc="080C0001" w:tentative="1">
      <w:start w:val="1"/>
      <w:numFmt w:val="bullet"/>
      <w:lvlText w:val=""/>
      <w:lvlJc w:val="left"/>
      <w:pPr>
        <w:ind w:left="6174" w:hanging="360"/>
      </w:pPr>
      <w:rPr>
        <w:rFonts w:ascii="Symbol" w:hAnsi="Symbol" w:hint="default"/>
      </w:rPr>
    </w:lvl>
    <w:lvl w:ilvl="7" w:tplc="080C0003" w:tentative="1">
      <w:start w:val="1"/>
      <w:numFmt w:val="bullet"/>
      <w:lvlText w:val="o"/>
      <w:lvlJc w:val="left"/>
      <w:pPr>
        <w:ind w:left="6894" w:hanging="360"/>
      </w:pPr>
      <w:rPr>
        <w:rFonts w:ascii="Courier New" w:hAnsi="Courier New" w:cs="Courier New" w:hint="default"/>
      </w:rPr>
    </w:lvl>
    <w:lvl w:ilvl="8" w:tplc="080C0005" w:tentative="1">
      <w:start w:val="1"/>
      <w:numFmt w:val="bullet"/>
      <w:lvlText w:val=""/>
      <w:lvlJc w:val="left"/>
      <w:pPr>
        <w:ind w:left="7614" w:hanging="360"/>
      </w:pPr>
      <w:rPr>
        <w:rFonts w:ascii="Wingdings" w:hAnsi="Wingdings" w:hint="default"/>
      </w:rPr>
    </w:lvl>
  </w:abstractNum>
  <w:num w:numId="1">
    <w:abstractNumId w:val="11"/>
  </w:num>
  <w:num w:numId="2">
    <w:abstractNumId w:val="10"/>
  </w:num>
  <w:num w:numId="3">
    <w:abstractNumId w:val="10"/>
  </w:num>
  <w:num w:numId="4">
    <w:abstractNumId w:val="16"/>
  </w:num>
  <w:num w:numId="5">
    <w:abstractNumId w:val="17"/>
  </w:num>
  <w:num w:numId="6">
    <w:abstractNumId w:val="4"/>
  </w:num>
  <w:num w:numId="7">
    <w:abstractNumId w:val="13"/>
  </w:num>
  <w:num w:numId="8">
    <w:abstractNumId w:val="0"/>
  </w:num>
  <w:num w:numId="9">
    <w:abstractNumId w:val="12"/>
  </w:num>
  <w:num w:numId="10">
    <w:abstractNumId w:val="1"/>
  </w:num>
  <w:num w:numId="11">
    <w:abstractNumId w:val="18"/>
  </w:num>
  <w:num w:numId="12">
    <w:abstractNumId w:val="15"/>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9"/>
  </w:num>
  <w:num w:numId="16">
    <w:abstractNumId w:val="5"/>
  </w:num>
  <w:num w:numId="17">
    <w:abstractNumId w:val="3"/>
  </w:num>
  <w:num w:numId="18">
    <w:abstractNumId w:val="14"/>
  </w:num>
  <w:num w:numId="19">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ShadeFormData/>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8E5"/>
    <w:rsid w:val="00002C42"/>
    <w:rsid w:val="001278C7"/>
    <w:rsid w:val="0014772D"/>
    <w:rsid w:val="00152B40"/>
    <w:rsid w:val="00171A83"/>
    <w:rsid w:val="001929D5"/>
    <w:rsid w:val="001F5B67"/>
    <w:rsid w:val="002D7828"/>
    <w:rsid w:val="00302108"/>
    <w:rsid w:val="00335282"/>
    <w:rsid w:val="00381BD1"/>
    <w:rsid w:val="003B4374"/>
    <w:rsid w:val="0044471A"/>
    <w:rsid w:val="004449C2"/>
    <w:rsid w:val="004A3F3D"/>
    <w:rsid w:val="004B6D7E"/>
    <w:rsid w:val="00533EAC"/>
    <w:rsid w:val="006015E8"/>
    <w:rsid w:val="00602C99"/>
    <w:rsid w:val="00612037"/>
    <w:rsid w:val="00640619"/>
    <w:rsid w:val="006C1D1A"/>
    <w:rsid w:val="006F694A"/>
    <w:rsid w:val="007017CC"/>
    <w:rsid w:val="00734D9A"/>
    <w:rsid w:val="007531F3"/>
    <w:rsid w:val="007A3B39"/>
    <w:rsid w:val="007A78E5"/>
    <w:rsid w:val="007B5F50"/>
    <w:rsid w:val="00814519"/>
    <w:rsid w:val="00841D07"/>
    <w:rsid w:val="00851F59"/>
    <w:rsid w:val="00867455"/>
    <w:rsid w:val="008E24F9"/>
    <w:rsid w:val="008E30A4"/>
    <w:rsid w:val="009552CA"/>
    <w:rsid w:val="00963BE0"/>
    <w:rsid w:val="009D2EE8"/>
    <w:rsid w:val="00A16092"/>
    <w:rsid w:val="00A231EA"/>
    <w:rsid w:val="00A23CC7"/>
    <w:rsid w:val="00A24ECA"/>
    <w:rsid w:val="00A976D8"/>
    <w:rsid w:val="00AA38B8"/>
    <w:rsid w:val="00AE2469"/>
    <w:rsid w:val="00B920B6"/>
    <w:rsid w:val="00BB1AB2"/>
    <w:rsid w:val="00C938D6"/>
    <w:rsid w:val="00CB79A5"/>
    <w:rsid w:val="00CC7702"/>
    <w:rsid w:val="00D07478"/>
    <w:rsid w:val="00D47394"/>
    <w:rsid w:val="00D516EE"/>
    <w:rsid w:val="00D573D1"/>
    <w:rsid w:val="00D9518E"/>
    <w:rsid w:val="00E94104"/>
    <w:rsid w:val="00F122A3"/>
    <w:rsid w:val="00F27F64"/>
    <w:rsid w:val="00F87C9B"/>
    <w:rsid w:val="00FA2844"/>
    <w:rsid w:val="00FC21C6"/>
    <w:rsid w:val="00FF4010"/>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7C283CE7"/>
  <w15:chartTrackingRefBased/>
  <w15:docId w15:val="{D3541E93-760D-4406-8BA8-6AE6719EF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0" w:line="288" w:lineRule="auto"/>
      <w:jc w:val="both"/>
    </w:pPr>
    <w:rPr>
      <w:rFonts w:ascii="Calibri" w:hAnsi="Calibri"/>
      <w:sz w:val="22"/>
      <w:szCs w:val="24"/>
      <w:lang w:val="fr-FR" w:eastAsia="fr-FR"/>
    </w:rPr>
  </w:style>
  <w:style w:type="paragraph" w:styleId="Titre1">
    <w:name w:val="heading 1"/>
    <w:basedOn w:val="Normal"/>
    <w:next w:val="Normal"/>
    <w:link w:val="Titre1Car"/>
    <w:autoRedefine/>
    <w:qFormat/>
    <w:pPr>
      <w:keepNext/>
      <w:numPr>
        <w:numId w:val="18"/>
      </w:numPr>
      <w:spacing w:before="480" w:after="360"/>
      <w:ind w:left="284" w:hanging="284"/>
      <w:outlineLvl w:val="0"/>
    </w:pPr>
    <w:rPr>
      <w:rFonts w:ascii="Arial" w:hAnsi="Arial"/>
      <w:b/>
      <w:bCs/>
      <w:kern w:val="32"/>
      <w:szCs w:val="32"/>
      <w:u w:val="single"/>
    </w:rPr>
  </w:style>
  <w:style w:type="paragraph" w:styleId="Titre2">
    <w:name w:val="heading 2"/>
    <w:basedOn w:val="Normal"/>
    <w:next w:val="Normal"/>
    <w:link w:val="Titre2Car"/>
    <w:autoRedefine/>
    <w:qFormat/>
    <w:pPr>
      <w:keepNext/>
      <w:numPr>
        <w:ilvl w:val="1"/>
        <w:numId w:val="18"/>
      </w:numPr>
      <w:tabs>
        <w:tab w:val="num" w:pos="907"/>
        <w:tab w:val="num" w:pos="993"/>
      </w:tabs>
      <w:spacing w:before="240" w:after="240"/>
      <w:ind w:left="794" w:hanging="397"/>
      <w:jc w:val="left"/>
      <w:outlineLvl w:val="1"/>
    </w:pPr>
    <w:rPr>
      <w:rFonts w:cs="Arial"/>
      <w:b/>
      <w:bCs/>
      <w:iCs/>
      <w:sz w:val="24"/>
      <w:szCs w:val="22"/>
      <w:lang w:val="fr-BE"/>
    </w:rPr>
  </w:style>
  <w:style w:type="paragraph" w:styleId="Titre3">
    <w:name w:val="heading 3"/>
    <w:basedOn w:val="Normal"/>
    <w:next w:val="Normal"/>
    <w:link w:val="Titre3Car"/>
    <w:autoRedefine/>
    <w:qFormat/>
    <w:pPr>
      <w:keepNext/>
      <w:numPr>
        <w:ilvl w:val="2"/>
        <w:numId w:val="18"/>
      </w:numPr>
      <w:tabs>
        <w:tab w:val="num" w:pos="1418"/>
      </w:tabs>
      <w:autoSpaceDE w:val="0"/>
      <w:autoSpaceDN w:val="0"/>
      <w:adjustRightInd w:val="0"/>
      <w:spacing w:before="240" w:after="240"/>
      <w:ind w:left="1276" w:hanging="505"/>
      <w:outlineLvl w:val="2"/>
    </w:pPr>
    <w:rPr>
      <w:rFonts w:eastAsia="Calibri" w:cs="Calibri"/>
      <w:b/>
      <w:szCs w:val="22"/>
      <w:u w:color="000000"/>
    </w:rPr>
  </w:style>
  <w:style w:type="paragraph" w:styleId="Titre4">
    <w:name w:val="heading 4"/>
    <w:basedOn w:val="Normal"/>
    <w:next w:val="Normal"/>
    <w:link w:val="Titre4Car"/>
    <w:qFormat/>
    <w:pPr>
      <w:keepNext/>
      <w:numPr>
        <w:ilvl w:val="3"/>
        <w:numId w:val="1"/>
      </w:numPr>
      <w:spacing w:before="240" w:after="60"/>
      <w:outlineLvl w:val="3"/>
    </w:pPr>
    <w:rPr>
      <w:rFonts w:ascii="Arial" w:hAnsi="Arial"/>
      <w:b/>
      <w:bCs/>
      <w:sz w:val="28"/>
      <w:szCs w:val="28"/>
    </w:rPr>
  </w:style>
  <w:style w:type="paragraph" w:styleId="Titre5">
    <w:name w:val="heading 5"/>
    <w:basedOn w:val="Normal"/>
    <w:next w:val="Normal"/>
    <w:link w:val="Titre5Car"/>
    <w:qFormat/>
    <w:pPr>
      <w:numPr>
        <w:ilvl w:val="4"/>
        <w:numId w:val="1"/>
      </w:numPr>
      <w:spacing w:before="240" w:after="60"/>
      <w:outlineLvl w:val="4"/>
    </w:pPr>
    <w:rPr>
      <w:rFonts w:ascii="Arial" w:hAnsi="Arial"/>
      <w:b/>
      <w:bCs/>
      <w:i/>
      <w:iCs/>
      <w:sz w:val="26"/>
      <w:szCs w:val="26"/>
    </w:rPr>
  </w:style>
  <w:style w:type="paragraph" w:styleId="Titre6">
    <w:name w:val="heading 6"/>
    <w:basedOn w:val="Normal"/>
    <w:next w:val="Normal"/>
    <w:link w:val="Titre6Car"/>
    <w:qFormat/>
    <w:pPr>
      <w:numPr>
        <w:ilvl w:val="5"/>
        <w:numId w:val="1"/>
      </w:numPr>
      <w:spacing w:before="240" w:after="60"/>
      <w:outlineLvl w:val="5"/>
    </w:pPr>
    <w:rPr>
      <w:rFonts w:ascii="Arial" w:hAnsi="Arial"/>
      <w:b/>
      <w:bCs/>
      <w:szCs w:val="22"/>
    </w:rPr>
  </w:style>
  <w:style w:type="paragraph" w:styleId="Titre7">
    <w:name w:val="heading 7"/>
    <w:basedOn w:val="Normal"/>
    <w:next w:val="Normal"/>
    <w:link w:val="Titre7Car"/>
    <w:qFormat/>
    <w:pPr>
      <w:numPr>
        <w:ilvl w:val="6"/>
        <w:numId w:val="1"/>
      </w:numPr>
      <w:spacing w:before="240" w:after="60"/>
      <w:outlineLvl w:val="6"/>
    </w:pPr>
    <w:rPr>
      <w:rFonts w:ascii="Arial" w:hAnsi="Arial"/>
    </w:rPr>
  </w:style>
  <w:style w:type="paragraph" w:styleId="Titre8">
    <w:name w:val="heading 8"/>
    <w:basedOn w:val="Normal"/>
    <w:next w:val="Normal"/>
    <w:link w:val="Titre8Car"/>
    <w:qFormat/>
    <w:pPr>
      <w:numPr>
        <w:ilvl w:val="7"/>
        <w:numId w:val="1"/>
      </w:numPr>
      <w:spacing w:before="240" w:after="60"/>
      <w:outlineLvl w:val="7"/>
    </w:pPr>
    <w:rPr>
      <w:rFonts w:ascii="Arial" w:hAnsi="Arial"/>
      <w:i/>
      <w:iCs/>
    </w:rPr>
  </w:style>
  <w:style w:type="paragraph" w:styleId="Titre9">
    <w:name w:val="heading 9"/>
    <w:basedOn w:val="Normal"/>
    <w:next w:val="Normal"/>
    <w:link w:val="Titre9Car"/>
    <w:qFormat/>
    <w:pPr>
      <w:numPr>
        <w:ilvl w:val="8"/>
        <w:numId w:val="1"/>
      </w:numPr>
      <w:spacing w:before="240" w:after="60"/>
      <w:outlineLvl w:val="8"/>
    </w:pPr>
    <w:rPr>
      <w:rFonts w:ascii="Arial" w:hAnsi="Arial"/>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pPr>
      <w:tabs>
        <w:tab w:val="center" w:pos="4536"/>
        <w:tab w:val="right" w:pos="9072"/>
      </w:tabs>
    </w:pPr>
  </w:style>
  <w:style w:type="character" w:customStyle="1" w:styleId="st1">
    <w:name w:val="st1"/>
    <w:basedOn w:val="Policepardfaut"/>
  </w:style>
  <w:style w:type="paragraph" w:styleId="Textedebulles">
    <w:name w:val="Balloon Text"/>
    <w:basedOn w:val="Normal"/>
    <w:link w:val="TextedebullesCar"/>
    <w:uiPriority w:val="99"/>
    <w:semiHidden/>
    <w:rPr>
      <w:rFonts w:ascii="Tahoma" w:hAnsi="Tahoma" w:cs="Tahoma"/>
      <w:sz w:val="16"/>
      <w:szCs w:val="16"/>
    </w:rPr>
  </w:style>
  <w:style w:type="paragraph" w:customStyle="1" w:styleId="Default">
    <w:name w:val="Default"/>
    <w:pPr>
      <w:autoSpaceDE w:val="0"/>
      <w:autoSpaceDN w:val="0"/>
      <w:adjustRightInd w:val="0"/>
    </w:pPr>
    <w:rPr>
      <w:color w:val="000000"/>
      <w:sz w:val="24"/>
      <w:szCs w:val="24"/>
      <w:lang w:val="fr-FR" w:eastAsia="fr-FR"/>
    </w:rPr>
  </w:style>
  <w:style w:type="paragraph" w:styleId="NormalWeb">
    <w:name w:val="Normal (Web)"/>
    <w:basedOn w:val="Normal"/>
    <w:uiPriority w:val="99"/>
    <w:pPr>
      <w:spacing w:before="100" w:beforeAutospacing="1" w:after="100" w:afterAutospacing="1"/>
    </w:pPr>
  </w:style>
  <w:style w:type="paragraph" w:styleId="Notedebasdepage">
    <w:name w:val="footnote text"/>
    <w:basedOn w:val="Normal"/>
    <w:link w:val="NotedebasdepageCar"/>
    <w:uiPriority w:val="99"/>
    <w:rPr>
      <w:sz w:val="20"/>
      <w:szCs w:val="20"/>
    </w:rPr>
  </w:style>
  <w:style w:type="character" w:styleId="Appelnotedebasdep">
    <w:name w:val="footnote reference"/>
    <w:uiPriority w:val="99"/>
    <w:rPr>
      <w:vertAlign w:val="superscript"/>
    </w:rPr>
  </w:style>
  <w:style w:type="character" w:styleId="Lienhypertexte">
    <w:name w:val="Hyperlink"/>
    <w:uiPriority w:val="99"/>
    <w:rPr>
      <w:color w:val="0000FF"/>
      <w:u w:val="single"/>
    </w:rPr>
  </w:style>
  <w:style w:type="character" w:styleId="Marquedecommentaire">
    <w:name w:val="annotation reference"/>
    <w:uiPriority w:val="99"/>
    <w:semiHidden/>
    <w:rPr>
      <w:sz w:val="16"/>
      <w:szCs w:val="16"/>
    </w:rPr>
  </w:style>
  <w:style w:type="paragraph" w:styleId="Commentaire">
    <w:name w:val="annotation text"/>
    <w:basedOn w:val="Normal"/>
    <w:link w:val="CommentaireCar"/>
    <w:uiPriority w:val="99"/>
    <w:semiHidden/>
    <w:rPr>
      <w:sz w:val="20"/>
      <w:szCs w:val="20"/>
    </w:rPr>
  </w:style>
  <w:style w:type="paragraph" w:styleId="Objetducommentaire">
    <w:name w:val="annotation subject"/>
    <w:basedOn w:val="Commentaire"/>
    <w:next w:val="Commentaire"/>
    <w:link w:val="ObjetducommentaireCar"/>
    <w:uiPriority w:val="99"/>
    <w:semiHidden/>
    <w:rPr>
      <w:b/>
      <w:bCs/>
    </w:rPr>
  </w:style>
  <w:style w:type="character" w:styleId="Numrodepage">
    <w:name w:val="page number"/>
    <w:basedOn w:val="Policepardfaut"/>
  </w:style>
  <w:style w:type="paragraph" w:styleId="En-tte">
    <w:name w:val="header"/>
    <w:basedOn w:val="Normal"/>
    <w:link w:val="En-tteCar"/>
    <w:uiPriority w:val="99"/>
    <w:pPr>
      <w:tabs>
        <w:tab w:val="center" w:pos="4536"/>
        <w:tab w:val="right" w:pos="9072"/>
      </w:tabs>
    </w:pPr>
  </w:style>
  <w:style w:type="paragraph" w:customStyle="1" w:styleId="Listemoyenne2-Accent41">
    <w:name w:val="Liste moyenne 2 - Accent 41"/>
    <w:basedOn w:val="Normal"/>
    <w:uiPriority w:val="34"/>
    <w:qFormat/>
    <w:pPr>
      <w:ind w:left="708"/>
    </w:pPr>
  </w:style>
  <w:style w:type="character" w:customStyle="1" w:styleId="Titre1Car">
    <w:name w:val="Titre 1 Car"/>
    <w:link w:val="Titre1"/>
    <w:rPr>
      <w:rFonts w:ascii="Arial" w:hAnsi="Arial"/>
      <w:b/>
      <w:bCs/>
      <w:kern w:val="32"/>
      <w:sz w:val="22"/>
      <w:szCs w:val="32"/>
      <w:u w:val="single"/>
      <w:lang w:val="fr-FR" w:eastAsia="fr-FR"/>
    </w:rPr>
  </w:style>
  <w:style w:type="character" w:customStyle="1" w:styleId="Titre2Car">
    <w:name w:val="Titre 2 Car"/>
    <w:link w:val="Titre2"/>
    <w:rPr>
      <w:rFonts w:ascii="Calibri" w:hAnsi="Calibri" w:cs="Arial"/>
      <w:b/>
      <w:bCs/>
      <w:iCs/>
      <w:sz w:val="24"/>
      <w:szCs w:val="22"/>
      <w:lang w:eastAsia="fr-FR"/>
    </w:rPr>
  </w:style>
  <w:style w:type="character" w:customStyle="1" w:styleId="Titre3Car">
    <w:name w:val="Titre 3 Car"/>
    <w:link w:val="Titre3"/>
    <w:rPr>
      <w:rFonts w:ascii="Calibri" w:eastAsia="Calibri" w:hAnsi="Calibri" w:cs="Calibri"/>
      <w:b/>
      <w:sz w:val="22"/>
      <w:szCs w:val="22"/>
      <w:u w:color="000000"/>
      <w:lang w:val="fr-FR" w:eastAsia="fr-FR"/>
    </w:rPr>
  </w:style>
  <w:style w:type="character" w:customStyle="1" w:styleId="Titre4Car">
    <w:name w:val="Titre 4 Car"/>
    <w:link w:val="Titre4"/>
    <w:rPr>
      <w:rFonts w:ascii="Arial" w:hAnsi="Arial"/>
      <w:b/>
      <w:bCs/>
      <w:sz w:val="28"/>
      <w:szCs w:val="28"/>
      <w:lang w:val="fr-FR" w:eastAsia="fr-FR"/>
    </w:rPr>
  </w:style>
  <w:style w:type="character" w:customStyle="1" w:styleId="Titre5Car">
    <w:name w:val="Titre 5 Car"/>
    <w:link w:val="Titre5"/>
    <w:rPr>
      <w:rFonts w:ascii="Arial" w:hAnsi="Arial"/>
      <w:b/>
      <w:bCs/>
      <w:i/>
      <w:iCs/>
      <w:sz w:val="26"/>
      <w:szCs w:val="26"/>
      <w:lang w:val="fr-FR" w:eastAsia="fr-FR"/>
    </w:rPr>
  </w:style>
  <w:style w:type="character" w:customStyle="1" w:styleId="Titre6Car">
    <w:name w:val="Titre 6 Car"/>
    <w:link w:val="Titre6"/>
    <w:rPr>
      <w:rFonts w:ascii="Arial" w:hAnsi="Arial"/>
      <w:b/>
      <w:bCs/>
      <w:sz w:val="22"/>
      <w:szCs w:val="22"/>
      <w:lang w:val="fr-FR" w:eastAsia="fr-FR"/>
    </w:rPr>
  </w:style>
  <w:style w:type="character" w:customStyle="1" w:styleId="Titre7Car">
    <w:name w:val="Titre 7 Car"/>
    <w:link w:val="Titre7"/>
    <w:rPr>
      <w:rFonts w:ascii="Arial" w:hAnsi="Arial"/>
      <w:sz w:val="22"/>
      <w:szCs w:val="24"/>
      <w:lang w:val="fr-FR" w:eastAsia="fr-FR"/>
    </w:rPr>
  </w:style>
  <w:style w:type="character" w:customStyle="1" w:styleId="Titre8Car">
    <w:name w:val="Titre 8 Car"/>
    <w:link w:val="Titre8"/>
    <w:rPr>
      <w:rFonts w:ascii="Arial" w:hAnsi="Arial"/>
      <w:i/>
      <w:iCs/>
      <w:sz w:val="22"/>
      <w:szCs w:val="24"/>
      <w:lang w:val="fr-FR" w:eastAsia="fr-FR"/>
    </w:rPr>
  </w:style>
  <w:style w:type="character" w:customStyle="1" w:styleId="Titre9Car">
    <w:name w:val="Titre 9 Car"/>
    <w:link w:val="Titre9"/>
    <w:rPr>
      <w:rFonts w:ascii="Arial" w:hAnsi="Arial"/>
      <w:sz w:val="22"/>
      <w:szCs w:val="22"/>
      <w:lang w:val="fr-FR" w:eastAsia="fr-FR"/>
    </w:rPr>
  </w:style>
  <w:style w:type="paragraph" w:styleId="Retraitcorpsdetexte3">
    <w:name w:val="Body Text Indent 3"/>
    <w:basedOn w:val="Normal"/>
    <w:link w:val="Retraitcorpsdetexte3Car"/>
    <w:pPr>
      <w:pBdr>
        <w:left w:val="single" w:sz="36" w:space="31" w:color="FF0000"/>
      </w:pBdr>
      <w:ind w:firstLine="567"/>
    </w:pPr>
    <w:rPr>
      <w:rFonts w:ascii="Arial" w:hAnsi="Arial"/>
      <w:szCs w:val="22"/>
    </w:rPr>
  </w:style>
  <w:style w:type="character" w:customStyle="1" w:styleId="Retraitcorpsdetexte3Car">
    <w:name w:val="Retrait corps de texte 3 Car"/>
    <w:link w:val="Retraitcorpsdetexte3"/>
    <w:rPr>
      <w:rFonts w:ascii="Arial" w:hAnsi="Arial"/>
      <w:sz w:val="22"/>
      <w:szCs w:val="22"/>
      <w:lang w:val="fr-FR" w:eastAsia="fr-FR"/>
    </w:rPr>
  </w:style>
  <w:style w:type="table" w:styleId="Grilledutableau">
    <w:name w:val="Table Grid"/>
    <w:basedOn w:val="TableauNormal"/>
    <w:uiPriority w:val="5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ramecouleur-Accent31">
    <w:name w:val="Trame couleur - Accent 31"/>
    <w:basedOn w:val="Normal"/>
    <w:uiPriority w:val="34"/>
    <w:qFormat/>
    <w:pPr>
      <w:ind w:left="708"/>
    </w:pPr>
  </w:style>
  <w:style w:type="paragraph" w:customStyle="1" w:styleId="Grilleclaire-Accent31">
    <w:name w:val="Grille claire - Accent 31"/>
    <w:basedOn w:val="Normal"/>
    <w:uiPriority w:val="34"/>
    <w:qFormat/>
    <w:pPr>
      <w:ind w:left="708"/>
    </w:pPr>
  </w:style>
  <w:style w:type="paragraph" w:customStyle="1" w:styleId="Listecouleur-Accent11">
    <w:name w:val="Liste couleur - Accent 11"/>
    <w:basedOn w:val="Normal"/>
    <w:uiPriority w:val="34"/>
    <w:qFormat/>
    <w:pPr>
      <w:spacing w:after="200" w:line="276" w:lineRule="auto"/>
      <w:ind w:left="720"/>
      <w:contextualSpacing/>
    </w:pPr>
    <w:rPr>
      <w:rFonts w:eastAsia="Calibri"/>
      <w:szCs w:val="22"/>
      <w:lang w:val="fr-BE" w:eastAsia="en-US"/>
    </w:rPr>
  </w:style>
  <w:style w:type="character" w:customStyle="1" w:styleId="NotedebasdepageCar">
    <w:name w:val="Note de bas de page Car"/>
    <w:link w:val="Notedebasdepage"/>
    <w:uiPriority w:val="99"/>
    <w:rPr>
      <w:lang w:val="fr-FR" w:eastAsia="fr-FR"/>
    </w:rPr>
  </w:style>
  <w:style w:type="paragraph" w:customStyle="1" w:styleId="Standard">
    <w:name w:val="Standard"/>
    <w:pPr>
      <w:widowControl w:val="0"/>
      <w:suppressAutoHyphens/>
      <w:autoSpaceDN w:val="0"/>
      <w:textAlignment w:val="baseline"/>
    </w:pPr>
    <w:rPr>
      <w:rFonts w:eastAsia="SimSun" w:cs="Mangal"/>
      <w:kern w:val="3"/>
      <w:sz w:val="24"/>
      <w:szCs w:val="24"/>
      <w:lang w:eastAsia="zh-CN" w:bidi="hi-IN"/>
    </w:rPr>
  </w:style>
  <w:style w:type="paragraph" w:customStyle="1" w:styleId="TableauGrille31">
    <w:name w:val="Tableau Grille 31"/>
    <w:basedOn w:val="Titre1"/>
    <w:next w:val="Normal"/>
    <w:uiPriority w:val="39"/>
    <w:unhideWhenUsed/>
    <w:qFormat/>
    <w:pPr>
      <w:keepLines/>
      <w:spacing w:after="0" w:line="259" w:lineRule="auto"/>
      <w:jc w:val="left"/>
      <w:outlineLvl w:val="9"/>
    </w:pPr>
    <w:rPr>
      <w:rFonts w:ascii="Calibri Light" w:hAnsi="Calibri Light"/>
      <w:b w:val="0"/>
      <w:bCs w:val="0"/>
      <w:color w:val="2E74B5"/>
      <w:kern w:val="0"/>
      <w:sz w:val="32"/>
      <w:u w:val="none"/>
      <w:lang w:val="fr-BE" w:eastAsia="fr-BE"/>
    </w:rPr>
  </w:style>
  <w:style w:type="paragraph" w:styleId="TM2">
    <w:name w:val="toc 2"/>
    <w:basedOn w:val="Normal"/>
    <w:next w:val="Normal"/>
    <w:autoRedefine/>
    <w:uiPriority w:val="39"/>
    <w:pPr>
      <w:tabs>
        <w:tab w:val="left" w:pos="720"/>
        <w:tab w:val="right" w:leader="underscore" w:pos="9733"/>
      </w:tabs>
      <w:spacing w:before="120"/>
      <w:ind w:left="240"/>
    </w:pPr>
    <w:rPr>
      <w:b/>
      <w:bCs/>
      <w:szCs w:val="22"/>
    </w:rPr>
  </w:style>
  <w:style w:type="paragraph" w:styleId="TM1">
    <w:name w:val="toc 1"/>
    <w:basedOn w:val="Normal"/>
    <w:next w:val="Normal"/>
    <w:autoRedefine/>
    <w:uiPriority w:val="39"/>
    <w:pPr>
      <w:spacing w:before="120"/>
    </w:pPr>
    <w:rPr>
      <w:b/>
      <w:bCs/>
      <w:i/>
      <w:iCs/>
    </w:rPr>
  </w:style>
  <w:style w:type="paragraph" w:styleId="TM3">
    <w:name w:val="toc 3"/>
    <w:basedOn w:val="Normal"/>
    <w:next w:val="Normal"/>
    <w:autoRedefine/>
    <w:uiPriority w:val="39"/>
    <w:pPr>
      <w:ind w:left="480"/>
    </w:pPr>
    <w:rPr>
      <w:sz w:val="20"/>
      <w:szCs w:val="20"/>
    </w:rPr>
  </w:style>
  <w:style w:type="paragraph" w:styleId="TM4">
    <w:name w:val="toc 4"/>
    <w:basedOn w:val="Normal"/>
    <w:next w:val="Normal"/>
    <w:autoRedefine/>
    <w:uiPriority w:val="39"/>
    <w:pPr>
      <w:ind w:left="720"/>
    </w:pPr>
    <w:rPr>
      <w:sz w:val="20"/>
      <w:szCs w:val="20"/>
    </w:rPr>
  </w:style>
  <w:style w:type="paragraph" w:styleId="TM5">
    <w:name w:val="toc 5"/>
    <w:basedOn w:val="Normal"/>
    <w:next w:val="Normal"/>
    <w:autoRedefine/>
    <w:uiPriority w:val="39"/>
    <w:pPr>
      <w:ind w:left="960"/>
    </w:pPr>
    <w:rPr>
      <w:sz w:val="20"/>
      <w:szCs w:val="20"/>
    </w:rPr>
  </w:style>
  <w:style w:type="paragraph" w:styleId="TM6">
    <w:name w:val="toc 6"/>
    <w:basedOn w:val="Normal"/>
    <w:next w:val="Normal"/>
    <w:autoRedefine/>
    <w:uiPriority w:val="39"/>
    <w:pPr>
      <w:ind w:left="1200"/>
    </w:pPr>
    <w:rPr>
      <w:sz w:val="20"/>
      <w:szCs w:val="20"/>
    </w:rPr>
  </w:style>
  <w:style w:type="paragraph" w:styleId="TM7">
    <w:name w:val="toc 7"/>
    <w:basedOn w:val="Normal"/>
    <w:next w:val="Normal"/>
    <w:autoRedefine/>
    <w:uiPriority w:val="39"/>
    <w:pPr>
      <w:ind w:left="1440"/>
    </w:pPr>
    <w:rPr>
      <w:sz w:val="20"/>
      <w:szCs w:val="20"/>
    </w:rPr>
  </w:style>
  <w:style w:type="paragraph" w:styleId="TM8">
    <w:name w:val="toc 8"/>
    <w:basedOn w:val="Normal"/>
    <w:next w:val="Normal"/>
    <w:autoRedefine/>
    <w:uiPriority w:val="39"/>
    <w:pPr>
      <w:ind w:left="1680"/>
    </w:pPr>
    <w:rPr>
      <w:sz w:val="20"/>
      <w:szCs w:val="20"/>
    </w:rPr>
  </w:style>
  <w:style w:type="paragraph" w:styleId="TM9">
    <w:name w:val="toc 9"/>
    <w:basedOn w:val="Normal"/>
    <w:next w:val="Normal"/>
    <w:autoRedefine/>
    <w:uiPriority w:val="39"/>
    <w:pPr>
      <w:ind w:left="1920"/>
    </w:pPr>
    <w:rPr>
      <w:sz w:val="20"/>
      <w:szCs w:val="20"/>
    </w:rPr>
  </w:style>
  <w:style w:type="numbering" w:customStyle="1" w:styleId="Style1">
    <w:name w:val="Style1"/>
    <w:pPr>
      <w:numPr>
        <w:numId w:val="4"/>
      </w:numPr>
    </w:pPr>
  </w:style>
  <w:style w:type="paragraph" w:customStyle="1" w:styleId="Tramecouleur-Accent11">
    <w:name w:val="Trame couleur - Accent 11"/>
    <w:hidden/>
    <w:uiPriority w:val="99"/>
    <w:semiHidden/>
    <w:rPr>
      <w:sz w:val="24"/>
      <w:szCs w:val="24"/>
      <w:lang w:val="fr-FR" w:eastAsia="fr-FR"/>
    </w:rPr>
  </w:style>
  <w:style w:type="character" w:customStyle="1" w:styleId="PieddepageCar">
    <w:name w:val="Pied de page Car"/>
    <w:link w:val="Pieddepage"/>
    <w:uiPriority w:val="99"/>
    <w:rPr>
      <w:sz w:val="24"/>
      <w:szCs w:val="24"/>
      <w:lang w:val="fr-FR" w:eastAsia="fr-FR"/>
    </w:rPr>
  </w:style>
  <w:style w:type="paragraph" w:styleId="Paragraphedeliste">
    <w:name w:val="List Paragraph"/>
    <w:basedOn w:val="Normal"/>
    <w:uiPriority w:val="34"/>
    <w:qFormat/>
    <w:pPr>
      <w:widowControl w:val="0"/>
      <w:spacing w:after="200" w:line="276" w:lineRule="auto"/>
      <w:ind w:left="720"/>
      <w:contextualSpacing/>
    </w:pPr>
    <w:rPr>
      <w:rFonts w:eastAsia="Calibri"/>
      <w:szCs w:val="22"/>
      <w:lang w:val="en-US" w:eastAsia="en-US"/>
    </w:rPr>
  </w:style>
  <w:style w:type="numbering" w:customStyle="1" w:styleId="Aucuneliste1">
    <w:name w:val="Aucune liste1"/>
    <w:next w:val="Aucuneliste"/>
    <w:uiPriority w:val="99"/>
    <w:semiHidden/>
    <w:unhideWhenUsed/>
  </w:style>
  <w:style w:type="character" w:customStyle="1" w:styleId="Lienhypertexte1">
    <w:name w:val="Lien hypertexte1"/>
    <w:uiPriority w:val="99"/>
    <w:unhideWhenUsed/>
    <w:rPr>
      <w:color w:val="0000FF"/>
      <w:u w:val="single"/>
    </w:rPr>
  </w:style>
  <w:style w:type="character" w:customStyle="1" w:styleId="TextedebullesCar">
    <w:name w:val="Texte de bulles Car"/>
    <w:link w:val="Textedebulles"/>
    <w:uiPriority w:val="99"/>
    <w:semiHidden/>
    <w:rPr>
      <w:rFonts w:ascii="Tahoma" w:hAnsi="Tahoma" w:cs="Tahoma"/>
      <w:sz w:val="16"/>
      <w:szCs w:val="16"/>
      <w:lang w:val="fr-FR" w:eastAsia="fr-FR"/>
    </w:rPr>
  </w:style>
  <w:style w:type="character" w:customStyle="1" w:styleId="En-tteCar">
    <w:name w:val="En-tête Car"/>
    <w:link w:val="En-tte"/>
    <w:uiPriority w:val="99"/>
    <w:rPr>
      <w:sz w:val="24"/>
      <w:szCs w:val="24"/>
      <w:lang w:val="fr-FR" w:eastAsia="fr-FR"/>
    </w:rPr>
  </w:style>
  <w:style w:type="paragraph" w:styleId="Rvision">
    <w:name w:val="Revision"/>
    <w:hidden/>
    <w:uiPriority w:val="99"/>
    <w:semiHidden/>
    <w:rPr>
      <w:rFonts w:ascii="Calibri" w:eastAsia="Calibri" w:hAnsi="Calibri"/>
      <w:sz w:val="22"/>
      <w:szCs w:val="22"/>
      <w:lang w:val="en-US" w:eastAsia="en-US"/>
    </w:rPr>
  </w:style>
  <w:style w:type="character" w:customStyle="1" w:styleId="CommentaireCar">
    <w:name w:val="Commentaire Car"/>
    <w:link w:val="Commentaire"/>
    <w:uiPriority w:val="99"/>
    <w:semiHidden/>
    <w:rPr>
      <w:lang w:val="fr-FR" w:eastAsia="fr-FR"/>
    </w:rPr>
  </w:style>
  <w:style w:type="character" w:customStyle="1" w:styleId="ObjetducommentaireCar">
    <w:name w:val="Objet du commentaire Car"/>
    <w:link w:val="Objetducommentaire"/>
    <w:uiPriority w:val="99"/>
    <w:semiHidden/>
    <w:rPr>
      <w:b/>
      <w:bCs/>
      <w:lang w:val="fr-FR" w:eastAsia="fr-FR"/>
    </w:rPr>
  </w:style>
  <w:style w:type="paragraph" w:customStyle="1" w:styleId="titre3n">
    <w:name w:val="titre3_n"/>
    <w:basedOn w:val="Normal"/>
    <w:link w:val="titre3nCar"/>
    <w:autoRedefine/>
    <w:qFormat/>
    <w:pPr>
      <w:widowControl w:val="0"/>
      <w:numPr>
        <w:ilvl w:val="2"/>
        <w:numId w:val="8"/>
      </w:numPr>
      <w:spacing w:before="120"/>
      <w:ind w:left="1356" w:hanging="647"/>
    </w:pPr>
    <w:rPr>
      <w:rFonts w:eastAsia="Calibri" w:cs="Calibri"/>
      <w:szCs w:val="22"/>
    </w:rPr>
  </w:style>
  <w:style w:type="paragraph" w:styleId="En-ttedetabledesmatires">
    <w:name w:val="TOC Heading"/>
    <w:basedOn w:val="Titre1"/>
    <w:next w:val="Normal"/>
    <w:uiPriority w:val="39"/>
    <w:unhideWhenUsed/>
    <w:qFormat/>
    <w:pPr>
      <w:keepLines/>
      <w:numPr>
        <w:numId w:val="0"/>
      </w:numPr>
      <w:spacing w:before="240" w:after="0" w:line="259" w:lineRule="auto"/>
      <w:jc w:val="left"/>
      <w:outlineLvl w:val="9"/>
    </w:pPr>
    <w:rPr>
      <w:rFonts w:ascii="Calibri Light" w:hAnsi="Calibri Light"/>
      <w:b w:val="0"/>
      <w:bCs w:val="0"/>
      <w:color w:val="2E74B5"/>
      <w:kern w:val="0"/>
      <w:sz w:val="32"/>
      <w:u w:val="none"/>
      <w:lang w:val="fr-BE" w:eastAsia="fr-BE"/>
    </w:rPr>
  </w:style>
  <w:style w:type="character" w:customStyle="1" w:styleId="titre3nCar">
    <w:name w:val="titre3_n Car"/>
    <w:link w:val="titre3n"/>
    <w:rPr>
      <w:rFonts w:ascii="Calibri" w:eastAsia="Calibri" w:hAnsi="Calibri" w:cs="Calibri"/>
      <w:sz w:val="22"/>
      <w:szCs w:val="22"/>
      <w:lang w:val="fr-FR" w:eastAsia="fr-FR"/>
    </w:rPr>
  </w:style>
  <w:style w:type="paragraph" w:styleId="Sansinterligne">
    <w:name w:val="No Spacing"/>
    <w:uiPriority w:val="1"/>
    <w:qFormat/>
    <w:rPr>
      <w:sz w:val="24"/>
      <w:szCs w:val="24"/>
      <w:lang w:val="fr-FR" w:eastAsia="fr-FR"/>
    </w:rPr>
  </w:style>
  <w:style w:type="character" w:styleId="Lienhypertextesuivivisit">
    <w:name w:val="FollowedHyperlink"/>
    <w:rPr>
      <w:color w:val="954F72"/>
      <w:u w:val="single"/>
    </w:rPr>
  </w:style>
  <w:style w:type="paragraph" w:customStyle="1" w:styleId="Listepuces">
    <w:name w:val="Liste puces"/>
    <w:basedOn w:val="Normal"/>
    <w:qFormat/>
    <w:pPr>
      <w:numPr>
        <w:numId w:val="5"/>
      </w:numPr>
      <w:spacing w:before="120"/>
      <w:ind w:left="709" w:hanging="357"/>
      <w:contextualSpacing/>
    </w:pPr>
    <w:rPr>
      <w:rFonts w:eastAsia="Calibri" w:cs="Calibri"/>
      <w:color w:val="000000"/>
      <w:szCs w:val="22"/>
    </w:rPr>
  </w:style>
  <w:style w:type="paragraph" w:customStyle="1" w:styleId="Encadrlgislatif">
    <w:name w:val="Encadré législatif"/>
    <w:basedOn w:val="Standard"/>
    <w:qFormat/>
    <w:pPr>
      <w:pBdr>
        <w:top w:val="single" w:sz="4" w:space="1" w:color="auto"/>
        <w:left w:val="single" w:sz="4" w:space="3" w:color="auto"/>
        <w:bottom w:val="single" w:sz="4" w:space="1" w:color="auto"/>
        <w:right w:val="single" w:sz="4" w:space="4" w:color="auto"/>
      </w:pBdr>
      <w:spacing w:after="240"/>
      <w:ind w:left="284" w:right="198"/>
      <w:contextualSpacing/>
      <w:jc w:val="both"/>
    </w:pPr>
    <w:rPr>
      <w:rFonts w:ascii="Calibri" w:hAnsi="Calibri" w:cs="Arial"/>
      <w:i/>
      <w:sz w:val="20"/>
      <w:szCs w:val="20"/>
    </w:rPr>
  </w:style>
  <w:style w:type="numbering" w:customStyle="1" w:styleId="Style2">
    <w:name w:val="Style2"/>
    <w:uiPriority w:val="99"/>
    <w:pPr>
      <w:numPr>
        <w:numId w:val="16"/>
      </w:numPr>
    </w:pPr>
  </w:style>
  <w:style w:type="paragraph" w:styleId="Titre">
    <w:name w:val="Title"/>
    <w:basedOn w:val="Normal"/>
    <w:next w:val="Normal"/>
    <w:link w:val="TitreCar"/>
    <w:qFormat/>
    <w:rsid w:val="001929D5"/>
    <w:pPr>
      <w:spacing w:after="360" w:line="240" w:lineRule="auto"/>
      <w:contextualSpacing/>
      <w:jc w:val="center"/>
    </w:pPr>
    <w:rPr>
      <w:rFonts w:asciiTheme="minorHAnsi" w:eastAsiaTheme="majorEastAsia" w:hAnsiTheme="minorHAnsi" w:cstheme="minorHAnsi"/>
      <w:spacing w:val="-10"/>
      <w:kern w:val="28"/>
      <w:sz w:val="56"/>
      <w:szCs w:val="56"/>
      <w:lang w:val="fr-BE"/>
    </w:rPr>
  </w:style>
  <w:style w:type="character" w:customStyle="1" w:styleId="TitreCar">
    <w:name w:val="Titre Car"/>
    <w:basedOn w:val="Policepardfaut"/>
    <w:link w:val="Titre"/>
    <w:rsid w:val="001929D5"/>
    <w:rPr>
      <w:rFonts w:asciiTheme="minorHAnsi" w:eastAsiaTheme="majorEastAsia" w:hAnsiTheme="minorHAnsi" w:cstheme="minorHAnsi"/>
      <w:spacing w:val="-10"/>
      <w:kern w:val="28"/>
      <w:sz w:val="56"/>
      <w:szCs w:val="56"/>
      <w:lang w:eastAsia="fr-FR"/>
    </w:rPr>
  </w:style>
  <w:style w:type="paragraph" w:customStyle="1" w:styleId="Encadrcovid">
    <w:name w:val="Encadré covid"/>
    <w:basedOn w:val="Normal"/>
    <w:link w:val="EncadrcovidCar"/>
    <w:qFormat/>
    <w:rsid w:val="006C1D1A"/>
    <w:pPr>
      <w:pBdr>
        <w:top w:val="single" w:sz="4" w:space="1" w:color="C00000"/>
        <w:left w:val="single" w:sz="4" w:space="4" w:color="C00000"/>
        <w:bottom w:val="single" w:sz="4" w:space="1" w:color="C00000"/>
        <w:right w:val="single" w:sz="4" w:space="4" w:color="C00000"/>
      </w:pBdr>
      <w:shd w:val="solid" w:color="FFCCCC" w:fill="auto"/>
      <w:spacing w:before="180" w:after="180"/>
      <w:ind w:left="567" w:right="567"/>
      <w:jc w:val="left"/>
    </w:pPr>
    <w:rPr>
      <w:bCs/>
    </w:rPr>
  </w:style>
  <w:style w:type="character" w:customStyle="1" w:styleId="EncadrcovidCar">
    <w:name w:val="Encadré covid Car"/>
    <w:basedOn w:val="Policepardfaut"/>
    <w:link w:val="Encadrcovid"/>
    <w:rsid w:val="006C1D1A"/>
    <w:rPr>
      <w:rFonts w:ascii="Calibri" w:hAnsi="Calibri"/>
      <w:bCs/>
      <w:sz w:val="22"/>
      <w:szCs w:val="24"/>
      <w:shd w:val="solid" w:color="FFCCCC" w:fill="auto"/>
      <w:lang w:val="fr-FR" w:eastAsia="fr-FR"/>
    </w:rPr>
  </w:style>
  <w:style w:type="paragraph" w:styleId="Corpsdetexte">
    <w:name w:val="Body Text"/>
    <w:basedOn w:val="Normal"/>
    <w:link w:val="CorpsdetexteCar"/>
    <w:qFormat/>
    <w:rsid w:val="006C1D1A"/>
  </w:style>
  <w:style w:type="character" w:customStyle="1" w:styleId="CorpsdetexteCar">
    <w:name w:val="Corps de texte Car"/>
    <w:basedOn w:val="Policepardfaut"/>
    <w:link w:val="Corpsdetexte"/>
    <w:rsid w:val="006C1D1A"/>
    <w:rPr>
      <w:rFonts w:ascii="Calibri" w:hAnsi="Calibri"/>
      <w:sz w:val="22"/>
      <w:szCs w:val="24"/>
      <w:lang w:val="fr-FR" w:eastAsia="fr-FR"/>
    </w:rPr>
  </w:style>
  <w:style w:type="paragraph" w:customStyle="1" w:styleId="FirstParagraph">
    <w:name w:val="First Paragraph"/>
    <w:basedOn w:val="Corpsdetexte"/>
    <w:next w:val="Corpsdetexte"/>
    <w:link w:val="FirstParagraphCar"/>
    <w:qFormat/>
    <w:rsid w:val="006C1D1A"/>
    <w:pPr>
      <w:spacing w:before="180" w:after="180"/>
    </w:pPr>
  </w:style>
  <w:style w:type="character" w:customStyle="1" w:styleId="FirstParagraphCar">
    <w:name w:val="First Paragraph Car"/>
    <w:basedOn w:val="CorpsdetexteCar"/>
    <w:link w:val="FirstParagraph"/>
    <w:rsid w:val="006C1D1A"/>
    <w:rPr>
      <w:rFonts w:ascii="Calibri" w:hAnsi="Calibri"/>
      <w:sz w:val="22"/>
      <w:szCs w:val="24"/>
      <w:lang w:val="fr-FR" w:eastAsia="fr-FR"/>
    </w:rPr>
  </w:style>
  <w:style w:type="paragraph" w:customStyle="1" w:styleId="Encadrinformation">
    <w:name w:val="Encadré information"/>
    <w:basedOn w:val="Normal"/>
    <w:link w:val="EncadrinformationCar"/>
    <w:qFormat/>
    <w:rsid w:val="00A23CC7"/>
    <w:pPr>
      <w:pBdr>
        <w:top w:val="single" w:sz="4" w:space="1" w:color="5B9BD5" w:themeColor="accent1"/>
        <w:left w:val="single" w:sz="4" w:space="4" w:color="5B9BD5" w:themeColor="accent1"/>
        <w:bottom w:val="single" w:sz="4" w:space="1" w:color="5B9BD5" w:themeColor="accent1"/>
        <w:right w:val="single" w:sz="4" w:space="4" w:color="5B9BD5" w:themeColor="accent1"/>
      </w:pBdr>
      <w:shd w:val="solid" w:color="E3F1FD" w:fill="auto"/>
      <w:spacing w:before="180" w:after="180"/>
      <w:ind w:left="567" w:right="567"/>
      <w:jc w:val="left"/>
    </w:pPr>
    <w:rPr>
      <w:bCs/>
    </w:rPr>
  </w:style>
  <w:style w:type="character" w:customStyle="1" w:styleId="EncadrinformationCar">
    <w:name w:val="Encadré information Car"/>
    <w:basedOn w:val="Policepardfaut"/>
    <w:link w:val="Encadrinformation"/>
    <w:rsid w:val="00A23CC7"/>
    <w:rPr>
      <w:rFonts w:ascii="Calibri" w:hAnsi="Calibri"/>
      <w:bCs/>
      <w:sz w:val="22"/>
      <w:szCs w:val="24"/>
      <w:shd w:val="solid" w:color="E3F1FD" w:fill="auto"/>
      <w:lang w:val="fr-FR" w:eastAsia="fr-FR"/>
    </w:rPr>
  </w:style>
  <w:style w:type="paragraph" w:styleId="Sous-titre">
    <w:name w:val="Subtitle"/>
    <w:basedOn w:val="Normal"/>
    <w:next w:val="Normal"/>
    <w:link w:val="Sous-titreCar"/>
    <w:qFormat/>
    <w:rsid w:val="007A3B39"/>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ous-titreCar">
    <w:name w:val="Sous-titre Car"/>
    <w:basedOn w:val="Policepardfaut"/>
    <w:link w:val="Sous-titre"/>
    <w:rsid w:val="007A3B39"/>
    <w:rPr>
      <w:rFonts w:asciiTheme="minorHAnsi" w:eastAsiaTheme="minorEastAsia" w:hAnsiTheme="minorHAnsi" w:cstheme="minorBidi"/>
      <w:color w:val="5A5A5A" w:themeColor="text1" w:themeTint="A5"/>
      <w:spacing w:val="15"/>
      <w:sz w:val="22"/>
      <w:szCs w:val="2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670553">
      <w:bodyDiv w:val="1"/>
      <w:marLeft w:val="0"/>
      <w:marRight w:val="0"/>
      <w:marTop w:val="0"/>
      <w:marBottom w:val="0"/>
      <w:divBdr>
        <w:top w:val="none" w:sz="0" w:space="0" w:color="auto"/>
        <w:left w:val="none" w:sz="0" w:space="0" w:color="auto"/>
        <w:bottom w:val="none" w:sz="0" w:space="0" w:color="auto"/>
        <w:right w:val="none" w:sz="0" w:space="0" w:color="auto"/>
      </w:divBdr>
    </w:div>
    <w:div w:id="352196536">
      <w:bodyDiv w:val="1"/>
      <w:marLeft w:val="0"/>
      <w:marRight w:val="0"/>
      <w:marTop w:val="0"/>
      <w:marBottom w:val="0"/>
      <w:divBdr>
        <w:top w:val="none" w:sz="0" w:space="0" w:color="auto"/>
        <w:left w:val="none" w:sz="0" w:space="0" w:color="auto"/>
        <w:bottom w:val="none" w:sz="0" w:space="0" w:color="auto"/>
        <w:right w:val="none" w:sz="0" w:space="0" w:color="auto"/>
      </w:divBdr>
    </w:div>
    <w:div w:id="456290822">
      <w:bodyDiv w:val="1"/>
      <w:marLeft w:val="0"/>
      <w:marRight w:val="0"/>
      <w:marTop w:val="0"/>
      <w:marBottom w:val="0"/>
      <w:divBdr>
        <w:top w:val="none" w:sz="0" w:space="0" w:color="auto"/>
        <w:left w:val="none" w:sz="0" w:space="0" w:color="auto"/>
        <w:bottom w:val="none" w:sz="0" w:space="0" w:color="auto"/>
        <w:right w:val="none" w:sz="0" w:space="0" w:color="auto"/>
      </w:divBdr>
    </w:div>
    <w:div w:id="587617939">
      <w:bodyDiv w:val="1"/>
      <w:marLeft w:val="0"/>
      <w:marRight w:val="0"/>
      <w:marTop w:val="0"/>
      <w:marBottom w:val="0"/>
      <w:divBdr>
        <w:top w:val="none" w:sz="0" w:space="0" w:color="auto"/>
        <w:left w:val="none" w:sz="0" w:space="0" w:color="auto"/>
        <w:bottom w:val="none" w:sz="0" w:space="0" w:color="auto"/>
        <w:right w:val="none" w:sz="0" w:space="0" w:color="auto"/>
      </w:divBdr>
    </w:div>
    <w:div w:id="644625075">
      <w:bodyDiv w:val="1"/>
      <w:marLeft w:val="0"/>
      <w:marRight w:val="0"/>
      <w:marTop w:val="0"/>
      <w:marBottom w:val="0"/>
      <w:divBdr>
        <w:top w:val="none" w:sz="0" w:space="0" w:color="auto"/>
        <w:left w:val="none" w:sz="0" w:space="0" w:color="auto"/>
        <w:bottom w:val="none" w:sz="0" w:space="0" w:color="auto"/>
        <w:right w:val="none" w:sz="0" w:space="0" w:color="auto"/>
      </w:divBdr>
    </w:div>
    <w:div w:id="742488331">
      <w:bodyDiv w:val="1"/>
      <w:marLeft w:val="0"/>
      <w:marRight w:val="0"/>
      <w:marTop w:val="0"/>
      <w:marBottom w:val="0"/>
      <w:divBdr>
        <w:top w:val="none" w:sz="0" w:space="0" w:color="auto"/>
        <w:left w:val="none" w:sz="0" w:space="0" w:color="auto"/>
        <w:bottom w:val="none" w:sz="0" w:space="0" w:color="auto"/>
        <w:right w:val="none" w:sz="0" w:space="0" w:color="auto"/>
      </w:divBdr>
    </w:div>
    <w:div w:id="793908576">
      <w:bodyDiv w:val="1"/>
      <w:marLeft w:val="0"/>
      <w:marRight w:val="0"/>
      <w:marTop w:val="0"/>
      <w:marBottom w:val="0"/>
      <w:divBdr>
        <w:top w:val="none" w:sz="0" w:space="0" w:color="auto"/>
        <w:left w:val="none" w:sz="0" w:space="0" w:color="auto"/>
        <w:bottom w:val="none" w:sz="0" w:space="0" w:color="auto"/>
        <w:right w:val="none" w:sz="0" w:space="0" w:color="auto"/>
      </w:divBdr>
    </w:div>
    <w:div w:id="820385377">
      <w:bodyDiv w:val="1"/>
      <w:marLeft w:val="0"/>
      <w:marRight w:val="0"/>
      <w:marTop w:val="0"/>
      <w:marBottom w:val="0"/>
      <w:divBdr>
        <w:top w:val="none" w:sz="0" w:space="0" w:color="auto"/>
        <w:left w:val="none" w:sz="0" w:space="0" w:color="auto"/>
        <w:bottom w:val="none" w:sz="0" w:space="0" w:color="auto"/>
        <w:right w:val="none" w:sz="0" w:space="0" w:color="auto"/>
      </w:divBdr>
    </w:div>
    <w:div w:id="860902611">
      <w:bodyDiv w:val="1"/>
      <w:marLeft w:val="0"/>
      <w:marRight w:val="0"/>
      <w:marTop w:val="0"/>
      <w:marBottom w:val="0"/>
      <w:divBdr>
        <w:top w:val="none" w:sz="0" w:space="0" w:color="auto"/>
        <w:left w:val="none" w:sz="0" w:space="0" w:color="auto"/>
        <w:bottom w:val="none" w:sz="0" w:space="0" w:color="auto"/>
        <w:right w:val="none" w:sz="0" w:space="0" w:color="auto"/>
      </w:divBdr>
    </w:div>
    <w:div w:id="1065958829">
      <w:bodyDiv w:val="1"/>
      <w:marLeft w:val="0"/>
      <w:marRight w:val="0"/>
      <w:marTop w:val="0"/>
      <w:marBottom w:val="0"/>
      <w:divBdr>
        <w:top w:val="none" w:sz="0" w:space="0" w:color="auto"/>
        <w:left w:val="none" w:sz="0" w:space="0" w:color="auto"/>
        <w:bottom w:val="none" w:sz="0" w:space="0" w:color="auto"/>
        <w:right w:val="none" w:sz="0" w:space="0" w:color="auto"/>
      </w:divBdr>
    </w:div>
    <w:div w:id="1090858668">
      <w:bodyDiv w:val="1"/>
      <w:marLeft w:val="0"/>
      <w:marRight w:val="0"/>
      <w:marTop w:val="0"/>
      <w:marBottom w:val="0"/>
      <w:divBdr>
        <w:top w:val="none" w:sz="0" w:space="0" w:color="auto"/>
        <w:left w:val="none" w:sz="0" w:space="0" w:color="auto"/>
        <w:bottom w:val="none" w:sz="0" w:space="0" w:color="auto"/>
        <w:right w:val="none" w:sz="0" w:space="0" w:color="auto"/>
      </w:divBdr>
    </w:div>
    <w:div w:id="1222056091">
      <w:bodyDiv w:val="1"/>
      <w:marLeft w:val="0"/>
      <w:marRight w:val="0"/>
      <w:marTop w:val="0"/>
      <w:marBottom w:val="0"/>
      <w:divBdr>
        <w:top w:val="none" w:sz="0" w:space="0" w:color="auto"/>
        <w:left w:val="none" w:sz="0" w:space="0" w:color="auto"/>
        <w:bottom w:val="none" w:sz="0" w:space="0" w:color="auto"/>
        <w:right w:val="none" w:sz="0" w:space="0" w:color="auto"/>
      </w:divBdr>
    </w:div>
    <w:div w:id="1268077154">
      <w:bodyDiv w:val="1"/>
      <w:marLeft w:val="0"/>
      <w:marRight w:val="0"/>
      <w:marTop w:val="0"/>
      <w:marBottom w:val="0"/>
      <w:divBdr>
        <w:top w:val="none" w:sz="0" w:space="0" w:color="auto"/>
        <w:left w:val="none" w:sz="0" w:space="0" w:color="auto"/>
        <w:bottom w:val="none" w:sz="0" w:space="0" w:color="auto"/>
        <w:right w:val="none" w:sz="0" w:space="0" w:color="auto"/>
      </w:divBdr>
    </w:div>
    <w:div w:id="1376083410">
      <w:bodyDiv w:val="1"/>
      <w:marLeft w:val="0"/>
      <w:marRight w:val="0"/>
      <w:marTop w:val="0"/>
      <w:marBottom w:val="0"/>
      <w:divBdr>
        <w:top w:val="none" w:sz="0" w:space="0" w:color="auto"/>
        <w:left w:val="none" w:sz="0" w:space="0" w:color="auto"/>
        <w:bottom w:val="none" w:sz="0" w:space="0" w:color="auto"/>
        <w:right w:val="none" w:sz="0" w:space="0" w:color="auto"/>
      </w:divBdr>
    </w:div>
    <w:div w:id="1483691805">
      <w:bodyDiv w:val="1"/>
      <w:marLeft w:val="0"/>
      <w:marRight w:val="0"/>
      <w:marTop w:val="0"/>
      <w:marBottom w:val="0"/>
      <w:divBdr>
        <w:top w:val="none" w:sz="0" w:space="0" w:color="auto"/>
        <w:left w:val="none" w:sz="0" w:space="0" w:color="auto"/>
        <w:bottom w:val="none" w:sz="0" w:space="0" w:color="auto"/>
        <w:right w:val="none" w:sz="0" w:space="0" w:color="auto"/>
      </w:divBdr>
    </w:div>
    <w:div w:id="1524786024">
      <w:bodyDiv w:val="1"/>
      <w:marLeft w:val="0"/>
      <w:marRight w:val="0"/>
      <w:marTop w:val="0"/>
      <w:marBottom w:val="0"/>
      <w:divBdr>
        <w:top w:val="none" w:sz="0" w:space="0" w:color="auto"/>
        <w:left w:val="none" w:sz="0" w:space="0" w:color="auto"/>
        <w:bottom w:val="none" w:sz="0" w:space="0" w:color="auto"/>
        <w:right w:val="none" w:sz="0" w:space="0" w:color="auto"/>
      </w:divBdr>
    </w:div>
    <w:div w:id="1536766920">
      <w:bodyDiv w:val="1"/>
      <w:marLeft w:val="0"/>
      <w:marRight w:val="0"/>
      <w:marTop w:val="0"/>
      <w:marBottom w:val="0"/>
      <w:divBdr>
        <w:top w:val="none" w:sz="0" w:space="0" w:color="auto"/>
        <w:left w:val="none" w:sz="0" w:space="0" w:color="auto"/>
        <w:bottom w:val="none" w:sz="0" w:space="0" w:color="auto"/>
        <w:right w:val="none" w:sz="0" w:space="0" w:color="auto"/>
      </w:divBdr>
    </w:div>
    <w:div w:id="1563642012">
      <w:bodyDiv w:val="1"/>
      <w:marLeft w:val="0"/>
      <w:marRight w:val="0"/>
      <w:marTop w:val="0"/>
      <w:marBottom w:val="0"/>
      <w:divBdr>
        <w:top w:val="none" w:sz="0" w:space="0" w:color="auto"/>
        <w:left w:val="none" w:sz="0" w:space="0" w:color="auto"/>
        <w:bottom w:val="none" w:sz="0" w:space="0" w:color="auto"/>
        <w:right w:val="none" w:sz="0" w:space="0" w:color="auto"/>
      </w:divBdr>
    </w:div>
    <w:div w:id="1567106386">
      <w:bodyDiv w:val="1"/>
      <w:marLeft w:val="0"/>
      <w:marRight w:val="0"/>
      <w:marTop w:val="0"/>
      <w:marBottom w:val="0"/>
      <w:divBdr>
        <w:top w:val="none" w:sz="0" w:space="0" w:color="auto"/>
        <w:left w:val="none" w:sz="0" w:space="0" w:color="auto"/>
        <w:bottom w:val="none" w:sz="0" w:space="0" w:color="auto"/>
        <w:right w:val="none" w:sz="0" w:space="0" w:color="auto"/>
      </w:divBdr>
    </w:div>
    <w:div w:id="202139385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seignement.be/ce1d"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e-classe.be/api/v1/resource/contents/eclasse9078_63ef482586e5c.pd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3" Type="http://schemas.openxmlformats.org/officeDocument/2006/relationships/hyperlink" Target="http://www.enseignement.be/ce1d" TargetMode="External"/><Relationship Id="rId2" Type="http://schemas.openxmlformats.org/officeDocument/2006/relationships/image" Target="cid:image001.jpg@01D256DD.735A13D0" TargetMode="External"/><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Z:\DSEE\01_Dossiers%20transversaux\03_Documents%20administratifs\Circulaires\Mod&#232;le_circulaire_DSE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268989-BD52-4A6A-900D-CF48E1D48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Modèle_circulaire_DSEE.dotx</Template>
  <TotalTime>41</TotalTime>
  <Pages>3</Pages>
  <Words>864</Words>
  <Characters>4757</Characters>
  <Application>Microsoft Office Word</Application>
  <DocSecurity>0</DocSecurity>
  <Lines>39</Lines>
  <Paragraphs>11</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5610</CharactersWithSpaces>
  <SharedDoc>false</SharedDoc>
  <HLinks>
    <vt:vector size="276" baseType="variant">
      <vt:variant>
        <vt:i4>3080273</vt:i4>
      </vt:variant>
      <vt:variant>
        <vt:i4>204</vt:i4>
      </vt:variant>
      <vt:variant>
        <vt:i4>0</vt:i4>
      </vt:variant>
      <vt:variant>
        <vt:i4>5</vt:i4>
      </vt:variant>
      <vt:variant>
        <vt:lpwstr>mailto:bruxelles.resultats@cfwb.be</vt:lpwstr>
      </vt:variant>
      <vt:variant>
        <vt:lpwstr/>
      </vt:variant>
      <vt:variant>
        <vt:i4>3342406</vt:i4>
      </vt:variant>
      <vt:variant>
        <vt:i4>201</vt:i4>
      </vt:variant>
      <vt:variant>
        <vt:i4>0</vt:i4>
      </vt:variant>
      <vt:variant>
        <vt:i4>5</vt:i4>
      </vt:variant>
      <vt:variant>
        <vt:lpwstr>mailto:namur.resultats@cfwb.be</vt:lpwstr>
      </vt:variant>
      <vt:variant>
        <vt:lpwstr/>
      </vt:variant>
      <vt:variant>
        <vt:i4>1572984</vt:i4>
      </vt:variant>
      <vt:variant>
        <vt:i4>198</vt:i4>
      </vt:variant>
      <vt:variant>
        <vt:i4>0</vt:i4>
      </vt:variant>
      <vt:variant>
        <vt:i4>5</vt:i4>
      </vt:variant>
      <vt:variant>
        <vt:lpwstr>mailto:bw.resultats@cfwb.be</vt:lpwstr>
      </vt:variant>
      <vt:variant>
        <vt:lpwstr/>
      </vt:variant>
      <vt:variant>
        <vt:i4>1966191</vt:i4>
      </vt:variant>
      <vt:variant>
        <vt:i4>195</vt:i4>
      </vt:variant>
      <vt:variant>
        <vt:i4>0</vt:i4>
      </vt:variant>
      <vt:variant>
        <vt:i4>5</vt:i4>
      </vt:variant>
      <vt:variant>
        <vt:lpwstr>mailto:luxembourg.resultats@cfwb.be</vt:lpwstr>
      </vt:variant>
      <vt:variant>
        <vt:lpwstr/>
      </vt:variant>
      <vt:variant>
        <vt:i4>3014748</vt:i4>
      </vt:variant>
      <vt:variant>
        <vt:i4>192</vt:i4>
      </vt:variant>
      <vt:variant>
        <vt:i4>0</vt:i4>
      </vt:variant>
      <vt:variant>
        <vt:i4>5</vt:i4>
      </vt:variant>
      <vt:variant>
        <vt:lpwstr>mailto:liege.resultats@cfwb.be</vt:lpwstr>
      </vt:variant>
      <vt:variant>
        <vt:lpwstr/>
      </vt:variant>
      <vt:variant>
        <vt:i4>5636136</vt:i4>
      </vt:variant>
      <vt:variant>
        <vt:i4>189</vt:i4>
      </vt:variant>
      <vt:variant>
        <vt:i4>0</vt:i4>
      </vt:variant>
      <vt:variant>
        <vt:i4>5</vt:i4>
      </vt:variant>
      <vt:variant>
        <vt:lpwstr>mailto:hainaut.resultats@cfwb.be</vt:lpwstr>
      </vt:variant>
      <vt:variant>
        <vt:lpwstr/>
      </vt:variant>
      <vt:variant>
        <vt:i4>2883653</vt:i4>
      </vt:variant>
      <vt:variant>
        <vt:i4>186</vt:i4>
      </vt:variant>
      <vt:variant>
        <vt:i4>0</vt:i4>
      </vt:variant>
      <vt:variant>
        <vt:i4>5</vt:i4>
      </vt:variant>
      <vt:variant>
        <vt:lpwstr>mailto:ecxxxxx@adm.cfwb.be</vt:lpwstr>
      </vt:variant>
      <vt:variant>
        <vt:lpwstr/>
      </vt:variant>
      <vt:variant>
        <vt:i4>5963810</vt:i4>
      </vt:variant>
      <vt:variant>
        <vt:i4>183</vt:i4>
      </vt:variant>
      <vt:variant>
        <vt:i4>0</vt:i4>
      </vt:variant>
      <vt:variant>
        <vt:i4>5</vt:i4>
      </vt:variant>
      <vt:variant>
        <vt:lpwstr>mailto:evaluations.externes@cfwb.be</vt:lpwstr>
      </vt:variant>
      <vt:variant>
        <vt:lpwstr/>
      </vt:variant>
      <vt:variant>
        <vt:i4>5963810</vt:i4>
      </vt:variant>
      <vt:variant>
        <vt:i4>180</vt:i4>
      </vt:variant>
      <vt:variant>
        <vt:i4>0</vt:i4>
      </vt:variant>
      <vt:variant>
        <vt:i4>5</vt:i4>
      </vt:variant>
      <vt:variant>
        <vt:lpwstr>mailto:evaluations.externes@cfwb.be</vt:lpwstr>
      </vt:variant>
      <vt:variant>
        <vt:lpwstr/>
      </vt:variant>
      <vt:variant>
        <vt:i4>5963810</vt:i4>
      </vt:variant>
      <vt:variant>
        <vt:i4>177</vt:i4>
      </vt:variant>
      <vt:variant>
        <vt:i4>0</vt:i4>
      </vt:variant>
      <vt:variant>
        <vt:i4>5</vt:i4>
      </vt:variant>
      <vt:variant>
        <vt:lpwstr>mailto:evaluations.externes@cfwb.be</vt:lpwstr>
      </vt:variant>
      <vt:variant>
        <vt:lpwstr/>
      </vt:variant>
      <vt:variant>
        <vt:i4>5963810</vt:i4>
      </vt:variant>
      <vt:variant>
        <vt:i4>174</vt:i4>
      </vt:variant>
      <vt:variant>
        <vt:i4>0</vt:i4>
      </vt:variant>
      <vt:variant>
        <vt:i4>5</vt:i4>
      </vt:variant>
      <vt:variant>
        <vt:lpwstr>mailto:evaluations.externes@cfwb.be</vt:lpwstr>
      </vt:variant>
      <vt:variant>
        <vt:lpwstr/>
      </vt:variant>
      <vt:variant>
        <vt:i4>6422624</vt:i4>
      </vt:variant>
      <vt:variant>
        <vt:i4>171</vt:i4>
      </vt:variant>
      <vt:variant>
        <vt:i4>0</vt:i4>
      </vt:variant>
      <vt:variant>
        <vt:i4>5</vt:i4>
      </vt:variant>
      <vt:variant>
        <vt:lpwstr>http://www.enseignement.be/cess</vt:lpwstr>
      </vt:variant>
      <vt:variant>
        <vt:lpwstr/>
      </vt:variant>
      <vt:variant>
        <vt:i4>6422624</vt:i4>
      </vt:variant>
      <vt:variant>
        <vt:i4>168</vt:i4>
      </vt:variant>
      <vt:variant>
        <vt:i4>0</vt:i4>
      </vt:variant>
      <vt:variant>
        <vt:i4>5</vt:i4>
      </vt:variant>
      <vt:variant>
        <vt:lpwstr>http://www.enseignement.be/cess</vt:lpwstr>
      </vt:variant>
      <vt:variant>
        <vt:lpwstr/>
      </vt:variant>
      <vt:variant>
        <vt:i4>6422624</vt:i4>
      </vt:variant>
      <vt:variant>
        <vt:i4>165</vt:i4>
      </vt:variant>
      <vt:variant>
        <vt:i4>0</vt:i4>
      </vt:variant>
      <vt:variant>
        <vt:i4>5</vt:i4>
      </vt:variant>
      <vt:variant>
        <vt:lpwstr>http://www.enseignement.be/cess</vt:lpwstr>
      </vt:variant>
      <vt:variant>
        <vt:lpwstr/>
      </vt:variant>
      <vt:variant>
        <vt:i4>6422624</vt:i4>
      </vt:variant>
      <vt:variant>
        <vt:i4>162</vt:i4>
      </vt:variant>
      <vt:variant>
        <vt:i4>0</vt:i4>
      </vt:variant>
      <vt:variant>
        <vt:i4>5</vt:i4>
      </vt:variant>
      <vt:variant>
        <vt:lpwstr>http://www.enseignement.be/cess</vt:lpwstr>
      </vt:variant>
      <vt:variant>
        <vt:lpwstr/>
      </vt:variant>
      <vt:variant>
        <vt:i4>5963810</vt:i4>
      </vt:variant>
      <vt:variant>
        <vt:i4>159</vt:i4>
      </vt:variant>
      <vt:variant>
        <vt:i4>0</vt:i4>
      </vt:variant>
      <vt:variant>
        <vt:i4>5</vt:i4>
      </vt:variant>
      <vt:variant>
        <vt:lpwstr>mailto:evaluations.externes@cfwb.be</vt:lpwstr>
      </vt:variant>
      <vt:variant>
        <vt:lpwstr/>
      </vt:variant>
      <vt:variant>
        <vt:i4>5963810</vt:i4>
      </vt:variant>
      <vt:variant>
        <vt:i4>156</vt:i4>
      </vt:variant>
      <vt:variant>
        <vt:i4>0</vt:i4>
      </vt:variant>
      <vt:variant>
        <vt:i4>5</vt:i4>
      </vt:variant>
      <vt:variant>
        <vt:lpwstr>mailto:evaluations.externes@cfwb.be</vt:lpwstr>
      </vt:variant>
      <vt:variant>
        <vt:lpwstr/>
      </vt:variant>
      <vt:variant>
        <vt:i4>5963810</vt:i4>
      </vt:variant>
      <vt:variant>
        <vt:i4>153</vt:i4>
      </vt:variant>
      <vt:variant>
        <vt:i4>0</vt:i4>
      </vt:variant>
      <vt:variant>
        <vt:i4>5</vt:i4>
      </vt:variant>
      <vt:variant>
        <vt:lpwstr>mailto:evaluations.externes@cfwb.be</vt:lpwstr>
      </vt:variant>
      <vt:variant>
        <vt:lpwstr/>
      </vt:variant>
      <vt:variant>
        <vt:i4>5963810</vt:i4>
      </vt:variant>
      <vt:variant>
        <vt:i4>150</vt:i4>
      </vt:variant>
      <vt:variant>
        <vt:i4>0</vt:i4>
      </vt:variant>
      <vt:variant>
        <vt:i4>5</vt:i4>
      </vt:variant>
      <vt:variant>
        <vt:lpwstr>mailto:evaluations.externes@cfwb.be</vt:lpwstr>
      </vt:variant>
      <vt:variant>
        <vt:lpwstr/>
      </vt:variant>
      <vt:variant>
        <vt:i4>2097248</vt:i4>
      </vt:variant>
      <vt:variant>
        <vt:i4>147</vt:i4>
      </vt:variant>
      <vt:variant>
        <vt:i4>0</vt:i4>
      </vt:variant>
      <vt:variant>
        <vt:i4>5</vt:i4>
      </vt:variant>
      <vt:variant>
        <vt:lpwstr>http://www.enseignement.be/ce1d</vt:lpwstr>
      </vt:variant>
      <vt:variant>
        <vt:lpwstr/>
      </vt:variant>
      <vt:variant>
        <vt:i4>2097248</vt:i4>
      </vt:variant>
      <vt:variant>
        <vt:i4>144</vt:i4>
      </vt:variant>
      <vt:variant>
        <vt:i4>0</vt:i4>
      </vt:variant>
      <vt:variant>
        <vt:i4>5</vt:i4>
      </vt:variant>
      <vt:variant>
        <vt:lpwstr>http://www.enseignement.be/ce1d</vt:lpwstr>
      </vt:variant>
      <vt:variant>
        <vt:lpwstr/>
      </vt:variant>
      <vt:variant>
        <vt:i4>2097248</vt:i4>
      </vt:variant>
      <vt:variant>
        <vt:i4>141</vt:i4>
      </vt:variant>
      <vt:variant>
        <vt:i4>0</vt:i4>
      </vt:variant>
      <vt:variant>
        <vt:i4>5</vt:i4>
      </vt:variant>
      <vt:variant>
        <vt:lpwstr>http://www.enseignement.be/ce1d</vt:lpwstr>
      </vt:variant>
      <vt:variant>
        <vt:lpwstr/>
      </vt:variant>
      <vt:variant>
        <vt:i4>5963810</vt:i4>
      </vt:variant>
      <vt:variant>
        <vt:i4>138</vt:i4>
      </vt:variant>
      <vt:variant>
        <vt:i4>0</vt:i4>
      </vt:variant>
      <vt:variant>
        <vt:i4>5</vt:i4>
      </vt:variant>
      <vt:variant>
        <vt:lpwstr>mailto:evaluations.externes@cfwb.be</vt:lpwstr>
      </vt:variant>
      <vt:variant>
        <vt:lpwstr/>
      </vt:variant>
      <vt:variant>
        <vt:i4>5963810</vt:i4>
      </vt:variant>
      <vt:variant>
        <vt:i4>135</vt:i4>
      </vt:variant>
      <vt:variant>
        <vt:i4>0</vt:i4>
      </vt:variant>
      <vt:variant>
        <vt:i4>5</vt:i4>
      </vt:variant>
      <vt:variant>
        <vt:lpwstr>mailto:evaluations.externes@cfwb.be</vt:lpwstr>
      </vt:variant>
      <vt:variant>
        <vt:lpwstr/>
      </vt:variant>
      <vt:variant>
        <vt:i4>2031670</vt:i4>
      </vt:variant>
      <vt:variant>
        <vt:i4>128</vt:i4>
      </vt:variant>
      <vt:variant>
        <vt:i4>0</vt:i4>
      </vt:variant>
      <vt:variant>
        <vt:i4>5</vt:i4>
      </vt:variant>
      <vt:variant>
        <vt:lpwstr/>
      </vt:variant>
      <vt:variant>
        <vt:lpwstr>_Toc31899545</vt:lpwstr>
      </vt:variant>
      <vt:variant>
        <vt:i4>1966134</vt:i4>
      </vt:variant>
      <vt:variant>
        <vt:i4>122</vt:i4>
      </vt:variant>
      <vt:variant>
        <vt:i4>0</vt:i4>
      </vt:variant>
      <vt:variant>
        <vt:i4>5</vt:i4>
      </vt:variant>
      <vt:variant>
        <vt:lpwstr/>
      </vt:variant>
      <vt:variant>
        <vt:lpwstr>_Toc31899544</vt:lpwstr>
      </vt:variant>
      <vt:variant>
        <vt:i4>1638454</vt:i4>
      </vt:variant>
      <vt:variant>
        <vt:i4>116</vt:i4>
      </vt:variant>
      <vt:variant>
        <vt:i4>0</vt:i4>
      </vt:variant>
      <vt:variant>
        <vt:i4>5</vt:i4>
      </vt:variant>
      <vt:variant>
        <vt:lpwstr/>
      </vt:variant>
      <vt:variant>
        <vt:lpwstr>_Toc31899543</vt:lpwstr>
      </vt:variant>
      <vt:variant>
        <vt:i4>1572918</vt:i4>
      </vt:variant>
      <vt:variant>
        <vt:i4>110</vt:i4>
      </vt:variant>
      <vt:variant>
        <vt:i4>0</vt:i4>
      </vt:variant>
      <vt:variant>
        <vt:i4>5</vt:i4>
      </vt:variant>
      <vt:variant>
        <vt:lpwstr/>
      </vt:variant>
      <vt:variant>
        <vt:lpwstr>_Toc31899542</vt:lpwstr>
      </vt:variant>
      <vt:variant>
        <vt:i4>1769526</vt:i4>
      </vt:variant>
      <vt:variant>
        <vt:i4>104</vt:i4>
      </vt:variant>
      <vt:variant>
        <vt:i4>0</vt:i4>
      </vt:variant>
      <vt:variant>
        <vt:i4>5</vt:i4>
      </vt:variant>
      <vt:variant>
        <vt:lpwstr/>
      </vt:variant>
      <vt:variant>
        <vt:lpwstr>_Toc31899541</vt:lpwstr>
      </vt:variant>
      <vt:variant>
        <vt:i4>1703990</vt:i4>
      </vt:variant>
      <vt:variant>
        <vt:i4>98</vt:i4>
      </vt:variant>
      <vt:variant>
        <vt:i4>0</vt:i4>
      </vt:variant>
      <vt:variant>
        <vt:i4>5</vt:i4>
      </vt:variant>
      <vt:variant>
        <vt:lpwstr/>
      </vt:variant>
      <vt:variant>
        <vt:lpwstr>_Toc31899540</vt:lpwstr>
      </vt:variant>
      <vt:variant>
        <vt:i4>1245233</vt:i4>
      </vt:variant>
      <vt:variant>
        <vt:i4>92</vt:i4>
      </vt:variant>
      <vt:variant>
        <vt:i4>0</vt:i4>
      </vt:variant>
      <vt:variant>
        <vt:i4>5</vt:i4>
      </vt:variant>
      <vt:variant>
        <vt:lpwstr/>
      </vt:variant>
      <vt:variant>
        <vt:lpwstr>_Toc31899539</vt:lpwstr>
      </vt:variant>
      <vt:variant>
        <vt:i4>1179697</vt:i4>
      </vt:variant>
      <vt:variant>
        <vt:i4>86</vt:i4>
      </vt:variant>
      <vt:variant>
        <vt:i4>0</vt:i4>
      </vt:variant>
      <vt:variant>
        <vt:i4>5</vt:i4>
      </vt:variant>
      <vt:variant>
        <vt:lpwstr/>
      </vt:variant>
      <vt:variant>
        <vt:lpwstr>_Toc31899538</vt:lpwstr>
      </vt:variant>
      <vt:variant>
        <vt:i4>1900593</vt:i4>
      </vt:variant>
      <vt:variant>
        <vt:i4>80</vt:i4>
      </vt:variant>
      <vt:variant>
        <vt:i4>0</vt:i4>
      </vt:variant>
      <vt:variant>
        <vt:i4>5</vt:i4>
      </vt:variant>
      <vt:variant>
        <vt:lpwstr/>
      </vt:variant>
      <vt:variant>
        <vt:lpwstr>_Toc31899537</vt:lpwstr>
      </vt:variant>
      <vt:variant>
        <vt:i4>1835057</vt:i4>
      </vt:variant>
      <vt:variant>
        <vt:i4>74</vt:i4>
      </vt:variant>
      <vt:variant>
        <vt:i4>0</vt:i4>
      </vt:variant>
      <vt:variant>
        <vt:i4>5</vt:i4>
      </vt:variant>
      <vt:variant>
        <vt:lpwstr/>
      </vt:variant>
      <vt:variant>
        <vt:lpwstr>_Toc31899536</vt:lpwstr>
      </vt:variant>
      <vt:variant>
        <vt:i4>2031665</vt:i4>
      </vt:variant>
      <vt:variant>
        <vt:i4>68</vt:i4>
      </vt:variant>
      <vt:variant>
        <vt:i4>0</vt:i4>
      </vt:variant>
      <vt:variant>
        <vt:i4>5</vt:i4>
      </vt:variant>
      <vt:variant>
        <vt:lpwstr/>
      </vt:variant>
      <vt:variant>
        <vt:lpwstr>_Toc31899535</vt:lpwstr>
      </vt:variant>
      <vt:variant>
        <vt:i4>1966129</vt:i4>
      </vt:variant>
      <vt:variant>
        <vt:i4>62</vt:i4>
      </vt:variant>
      <vt:variant>
        <vt:i4>0</vt:i4>
      </vt:variant>
      <vt:variant>
        <vt:i4>5</vt:i4>
      </vt:variant>
      <vt:variant>
        <vt:lpwstr/>
      </vt:variant>
      <vt:variant>
        <vt:lpwstr>_Toc31899534</vt:lpwstr>
      </vt:variant>
      <vt:variant>
        <vt:i4>1638449</vt:i4>
      </vt:variant>
      <vt:variant>
        <vt:i4>56</vt:i4>
      </vt:variant>
      <vt:variant>
        <vt:i4>0</vt:i4>
      </vt:variant>
      <vt:variant>
        <vt:i4>5</vt:i4>
      </vt:variant>
      <vt:variant>
        <vt:lpwstr/>
      </vt:variant>
      <vt:variant>
        <vt:lpwstr>_Toc31899533</vt:lpwstr>
      </vt:variant>
      <vt:variant>
        <vt:i4>1572913</vt:i4>
      </vt:variant>
      <vt:variant>
        <vt:i4>50</vt:i4>
      </vt:variant>
      <vt:variant>
        <vt:i4>0</vt:i4>
      </vt:variant>
      <vt:variant>
        <vt:i4>5</vt:i4>
      </vt:variant>
      <vt:variant>
        <vt:lpwstr/>
      </vt:variant>
      <vt:variant>
        <vt:lpwstr>_Toc31899532</vt:lpwstr>
      </vt:variant>
      <vt:variant>
        <vt:i4>1769521</vt:i4>
      </vt:variant>
      <vt:variant>
        <vt:i4>44</vt:i4>
      </vt:variant>
      <vt:variant>
        <vt:i4>0</vt:i4>
      </vt:variant>
      <vt:variant>
        <vt:i4>5</vt:i4>
      </vt:variant>
      <vt:variant>
        <vt:lpwstr/>
      </vt:variant>
      <vt:variant>
        <vt:lpwstr>_Toc31899531</vt:lpwstr>
      </vt:variant>
      <vt:variant>
        <vt:i4>1703985</vt:i4>
      </vt:variant>
      <vt:variant>
        <vt:i4>38</vt:i4>
      </vt:variant>
      <vt:variant>
        <vt:i4>0</vt:i4>
      </vt:variant>
      <vt:variant>
        <vt:i4>5</vt:i4>
      </vt:variant>
      <vt:variant>
        <vt:lpwstr/>
      </vt:variant>
      <vt:variant>
        <vt:lpwstr>_Toc31899530</vt:lpwstr>
      </vt:variant>
      <vt:variant>
        <vt:i4>1245232</vt:i4>
      </vt:variant>
      <vt:variant>
        <vt:i4>32</vt:i4>
      </vt:variant>
      <vt:variant>
        <vt:i4>0</vt:i4>
      </vt:variant>
      <vt:variant>
        <vt:i4>5</vt:i4>
      </vt:variant>
      <vt:variant>
        <vt:lpwstr/>
      </vt:variant>
      <vt:variant>
        <vt:lpwstr>_Toc31899529</vt:lpwstr>
      </vt:variant>
      <vt:variant>
        <vt:i4>1179696</vt:i4>
      </vt:variant>
      <vt:variant>
        <vt:i4>26</vt:i4>
      </vt:variant>
      <vt:variant>
        <vt:i4>0</vt:i4>
      </vt:variant>
      <vt:variant>
        <vt:i4>5</vt:i4>
      </vt:variant>
      <vt:variant>
        <vt:lpwstr/>
      </vt:variant>
      <vt:variant>
        <vt:lpwstr>_Toc31899528</vt:lpwstr>
      </vt:variant>
      <vt:variant>
        <vt:i4>1900592</vt:i4>
      </vt:variant>
      <vt:variant>
        <vt:i4>20</vt:i4>
      </vt:variant>
      <vt:variant>
        <vt:i4>0</vt:i4>
      </vt:variant>
      <vt:variant>
        <vt:i4>5</vt:i4>
      </vt:variant>
      <vt:variant>
        <vt:lpwstr/>
      </vt:variant>
      <vt:variant>
        <vt:lpwstr>_Toc31899527</vt:lpwstr>
      </vt:variant>
      <vt:variant>
        <vt:i4>1835056</vt:i4>
      </vt:variant>
      <vt:variant>
        <vt:i4>14</vt:i4>
      </vt:variant>
      <vt:variant>
        <vt:i4>0</vt:i4>
      </vt:variant>
      <vt:variant>
        <vt:i4>5</vt:i4>
      </vt:variant>
      <vt:variant>
        <vt:lpwstr/>
      </vt:variant>
      <vt:variant>
        <vt:lpwstr>_Toc31899526</vt:lpwstr>
      </vt:variant>
      <vt:variant>
        <vt:i4>2031664</vt:i4>
      </vt:variant>
      <vt:variant>
        <vt:i4>8</vt:i4>
      </vt:variant>
      <vt:variant>
        <vt:i4>0</vt:i4>
      </vt:variant>
      <vt:variant>
        <vt:i4>5</vt:i4>
      </vt:variant>
      <vt:variant>
        <vt:lpwstr/>
      </vt:variant>
      <vt:variant>
        <vt:lpwstr>_Toc31899525</vt:lpwstr>
      </vt:variant>
      <vt:variant>
        <vt:i4>1966128</vt:i4>
      </vt:variant>
      <vt:variant>
        <vt:i4>2</vt:i4>
      </vt:variant>
      <vt:variant>
        <vt:i4>0</vt:i4>
      </vt:variant>
      <vt:variant>
        <vt:i4>5</vt:i4>
      </vt:variant>
      <vt:variant>
        <vt:lpwstr/>
      </vt:variant>
      <vt:variant>
        <vt:lpwstr>_Toc31899524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Utilisateur Windows</dc:creator>
  <cp:keywords/>
  <dc:description/>
  <cp:lastModifiedBy>DI EMIDIO Samuel</cp:lastModifiedBy>
  <cp:revision>24</cp:revision>
  <cp:lastPrinted>2020-02-06T12:38:00Z</cp:lastPrinted>
  <dcterms:created xsi:type="dcterms:W3CDTF">2022-12-12T09:40:00Z</dcterms:created>
  <dcterms:modified xsi:type="dcterms:W3CDTF">2023-03-02T13:31:00Z</dcterms:modified>
</cp:coreProperties>
</file>